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4B405" w14:textId="61F62D92" w:rsidR="003A79C4" w:rsidRDefault="003A79C4" w:rsidP="006F1152">
      <w:pPr>
        <w:spacing w:line="360" w:lineRule="auto"/>
        <w:ind w:right="142"/>
        <w:jc w:val="center"/>
        <w:rPr>
          <w:rFonts w:ascii="Arial" w:hAnsi="Arial" w:cs="Arial"/>
          <w:b/>
          <w:color w:val="000000"/>
          <w:spacing w:val="-8"/>
          <w:w w:val="105"/>
          <w:sz w:val="28"/>
          <w:szCs w:val="28"/>
        </w:rPr>
      </w:pPr>
      <w:r w:rsidRPr="004D6D70">
        <w:rPr>
          <w:rFonts w:ascii="Arial" w:hAnsi="Arial" w:cs="Arial"/>
          <w:b/>
          <w:color w:val="000000"/>
          <w:spacing w:val="-8"/>
          <w:w w:val="105"/>
          <w:sz w:val="28"/>
          <w:szCs w:val="28"/>
        </w:rPr>
        <w:t xml:space="preserve">ANEXO </w:t>
      </w:r>
      <w:r w:rsidR="00207DDB">
        <w:rPr>
          <w:rFonts w:ascii="Arial" w:hAnsi="Arial" w:cs="Arial"/>
          <w:b/>
          <w:color w:val="000000"/>
          <w:spacing w:val="-8"/>
          <w:w w:val="105"/>
          <w:sz w:val="28"/>
          <w:szCs w:val="28"/>
        </w:rPr>
        <w:t xml:space="preserve">II </w:t>
      </w:r>
      <w:r w:rsidRPr="004D6D70">
        <w:rPr>
          <w:rFonts w:ascii="Arial" w:hAnsi="Arial" w:cs="Arial"/>
          <w:b/>
          <w:color w:val="000000"/>
          <w:spacing w:val="-8"/>
          <w:w w:val="105"/>
          <w:sz w:val="28"/>
          <w:szCs w:val="28"/>
        </w:rPr>
        <w:t>– MINUTA DE CONTRATO</w:t>
      </w:r>
    </w:p>
    <w:p w14:paraId="36E898B9" w14:textId="27C6DAFF" w:rsidR="00C14387" w:rsidRPr="004D6D70" w:rsidRDefault="00C14387" w:rsidP="006F1152">
      <w:pPr>
        <w:spacing w:line="360" w:lineRule="auto"/>
        <w:ind w:right="142"/>
        <w:jc w:val="center"/>
        <w:rPr>
          <w:rFonts w:ascii="Arial" w:hAnsi="Arial" w:cs="Arial"/>
          <w:b/>
          <w:color w:val="000000"/>
          <w:spacing w:val="-8"/>
          <w:w w:val="105"/>
          <w:sz w:val="28"/>
          <w:szCs w:val="28"/>
        </w:rPr>
      </w:pPr>
      <w:r>
        <w:rPr>
          <w:rFonts w:ascii="Arial" w:hAnsi="Arial" w:cs="Arial"/>
          <w:b/>
          <w:color w:val="000000"/>
          <w:spacing w:val="-8"/>
          <w:w w:val="105"/>
          <w:sz w:val="28"/>
          <w:szCs w:val="28"/>
        </w:rPr>
        <w:t>Processo Nº 002/2025</w:t>
      </w:r>
    </w:p>
    <w:p w14:paraId="24FDD047" w14:textId="77777777" w:rsidR="004D6D70" w:rsidRDefault="004D6D70" w:rsidP="006F1152">
      <w:pPr>
        <w:pStyle w:val="recuocontrato"/>
        <w:ind w:right="142"/>
        <w:rPr>
          <w:rFonts w:cs="Arial"/>
          <w:szCs w:val="24"/>
        </w:rPr>
      </w:pPr>
    </w:p>
    <w:p w14:paraId="3EE02DDC" w14:textId="77777777" w:rsidR="00C14387" w:rsidRPr="00C14387" w:rsidRDefault="00C14387" w:rsidP="006F1152">
      <w:pPr>
        <w:pStyle w:val="Corpodetexto"/>
        <w:spacing w:after="120" w:line="276" w:lineRule="auto"/>
        <w:ind w:left="4962" w:right="142"/>
        <w:jc w:val="both"/>
        <w:rPr>
          <w:rFonts w:ascii="Arial" w:hAnsi="Arial" w:cs="Arial"/>
          <w:sz w:val="18"/>
          <w:szCs w:val="18"/>
        </w:rPr>
      </w:pPr>
      <w:bookmarkStart w:id="0" w:name="_Hlk164696180"/>
      <w:bookmarkStart w:id="1" w:name="_Hlk164696071"/>
      <w:r w:rsidRPr="00C14387">
        <w:rPr>
          <w:rFonts w:ascii="Arial" w:hAnsi="Arial" w:cs="Arial"/>
          <w:sz w:val="18"/>
          <w:szCs w:val="18"/>
        </w:rPr>
        <w:t>CONTRATAÇÃO DE EMPRESA ESPECIALIZADA PARA PRESTAÇÃO DE SERVIÇOS DE VIGILÂNCIA DESARMADA NOTURNA, EM CONFORMIDADE COM AS EXIGÊNCIAS DO EDITA</w:t>
      </w:r>
      <w:bookmarkEnd w:id="0"/>
      <w:r w:rsidRPr="00C14387">
        <w:rPr>
          <w:rFonts w:ascii="Arial" w:hAnsi="Arial" w:cs="Arial"/>
          <w:sz w:val="18"/>
          <w:szCs w:val="18"/>
        </w:rPr>
        <w:t>L.</w:t>
      </w:r>
    </w:p>
    <w:bookmarkEnd w:id="1"/>
    <w:p w14:paraId="302522D9" w14:textId="77777777" w:rsidR="003A79C4" w:rsidRPr="004D6D70" w:rsidRDefault="003A79C4" w:rsidP="006F1152">
      <w:pPr>
        <w:pStyle w:val="recuocontrato"/>
        <w:spacing w:line="360" w:lineRule="auto"/>
        <w:ind w:right="142"/>
        <w:rPr>
          <w:rFonts w:cs="Arial"/>
          <w:szCs w:val="24"/>
        </w:rPr>
      </w:pPr>
    </w:p>
    <w:p w14:paraId="1BB6A09F" w14:textId="0A3E984A" w:rsidR="003A79C4" w:rsidRPr="004D6D70" w:rsidRDefault="003A79C4" w:rsidP="006F1152">
      <w:pPr>
        <w:spacing w:line="360" w:lineRule="auto"/>
        <w:ind w:right="142"/>
        <w:jc w:val="both"/>
        <w:rPr>
          <w:rFonts w:ascii="Arial" w:hAnsi="Arial" w:cs="Arial"/>
          <w:w w:val="105"/>
          <w:sz w:val="24"/>
          <w:szCs w:val="24"/>
        </w:rPr>
      </w:pPr>
      <w:r w:rsidRPr="004D6D70">
        <w:rPr>
          <w:rFonts w:ascii="Arial" w:hAnsi="Arial" w:cs="Arial"/>
          <w:sz w:val="24"/>
          <w:szCs w:val="24"/>
        </w:rPr>
        <w:t xml:space="preserve">A </w:t>
      </w:r>
      <w:r w:rsidRPr="0097580F">
        <w:rPr>
          <w:rFonts w:ascii="Arial" w:hAnsi="Arial" w:cs="Arial"/>
          <w:b/>
          <w:bCs/>
          <w:sz w:val="24"/>
          <w:szCs w:val="24"/>
        </w:rPr>
        <w:t>CÂMARA MUNICIPAL DE EMBU-GUAÇU</w:t>
      </w:r>
      <w:r w:rsidRPr="004D6D70">
        <w:rPr>
          <w:rFonts w:ascii="Arial" w:hAnsi="Arial" w:cs="Arial"/>
          <w:sz w:val="24"/>
          <w:szCs w:val="24"/>
        </w:rPr>
        <w:t xml:space="preserve">, inscrita no CNPJ sob nº 65.694.846/0001-14, com sede na Rua Emília Pires, 135, Centro, Embu-Guaçu – SP, neste ato representado por seu Presidente, Senhor </w:t>
      </w:r>
      <w:r w:rsidR="00C14387" w:rsidRPr="008E5902">
        <w:rPr>
          <w:rFonts w:ascii="Arial" w:hAnsi="Arial" w:cs="Arial"/>
          <w:b/>
          <w:bCs/>
          <w:sz w:val="24"/>
          <w:szCs w:val="24"/>
        </w:rPr>
        <w:t>JOÃO DOMINGUES MENDES</w:t>
      </w:r>
      <w:r w:rsidR="00C14387" w:rsidRPr="00C14387">
        <w:rPr>
          <w:rFonts w:ascii="Arial" w:hAnsi="Arial" w:cs="Arial"/>
          <w:sz w:val="24"/>
          <w:szCs w:val="24"/>
        </w:rPr>
        <w:t>, Brasileiro, solteiro, portador da cédula de identidade RG: 34.785.871-5 e CPF 295.629.338-90,</w:t>
      </w:r>
      <w:r w:rsidR="00C14387">
        <w:rPr>
          <w:rFonts w:ascii="Arial" w:hAnsi="Arial" w:cs="Arial"/>
          <w:sz w:val="24"/>
          <w:szCs w:val="24"/>
        </w:rPr>
        <w:t xml:space="preserve"> </w:t>
      </w:r>
      <w:r w:rsidRPr="004D6D70">
        <w:rPr>
          <w:rFonts w:ascii="Arial" w:hAnsi="Arial" w:cs="Arial"/>
          <w:sz w:val="24"/>
          <w:szCs w:val="24"/>
        </w:rPr>
        <w:t>doravante designado CONTRATANTE, e a empresa _________</w:t>
      </w:r>
      <w:r w:rsidR="0097580F">
        <w:rPr>
          <w:rFonts w:ascii="Arial" w:hAnsi="Arial" w:cs="Arial"/>
          <w:sz w:val="24"/>
          <w:szCs w:val="24"/>
        </w:rPr>
        <w:t xml:space="preserve"> </w:t>
      </w:r>
      <w:r w:rsidRPr="004D6D70">
        <w:rPr>
          <w:rFonts w:ascii="Arial" w:hAnsi="Arial" w:cs="Arial"/>
          <w:sz w:val="24"/>
          <w:szCs w:val="24"/>
        </w:rPr>
        <w:t>inscrita no CNPJ sob nº________________, com sede na ___________________, nº ______, _____ - ___, representada na forma de seu estatuto/contrato social pelo Sr.(a.) _________________, inscrito no CPF sob o nº __, na qualidade de vencedora do Pregão Eletrônico nº __/2024, doravante denominada CONTRATADA, nos termos da Lei Federal nº 14.133, de 01º de abril de 2021, firmam o presente contrato, com as seguintes cláusulas:</w:t>
      </w:r>
    </w:p>
    <w:p w14:paraId="3B4F46DD" w14:textId="77777777" w:rsidR="0097580F" w:rsidRDefault="0097580F" w:rsidP="006F1152">
      <w:pPr>
        <w:pStyle w:val="PargrafodaLista"/>
        <w:widowControl/>
        <w:autoSpaceDE/>
        <w:autoSpaceDN/>
        <w:spacing w:line="360" w:lineRule="auto"/>
        <w:ind w:left="390" w:right="142" w:hanging="390"/>
        <w:rPr>
          <w:rFonts w:ascii="Arial" w:hAnsi="Arial" w:cs="Arial"/>
          <w:b/>
          <w:kern w:val="2"/>
          <w:sz w:val="24"/>
          <w:szCs w:val="24"/>
        </w:rPr>
      </w:pPr>
    </w:p>
    <w:p w14:paraId="5F7EDE36" w14:textId="77777777" w:rsidR="0097580F" w:rsidRDefault="003A79C4" w:rsidP="00DC459A">
      <w:pPr>
        <w:pStyle w:val="PargrafodaLista"/>
        <w:widowControl/>
        <w:numPr>
          <w:ilvl w:val="0"/>
          <w:numId w:val="1"/>
        </w:numPr>
        <w:autoSpaceDE/>
        <w:autoSpaceDN/>
        <w:spacing w:line="360" w:lineRule="auto"/>
        <w:ind w:right="142"/>
        <w:rPr>
          <w:rFonts w:ascii="Arial" w:hAnsi="Arial" w:cs="Arial"/>
          <w:b/>
          <w:kern w:val="2"/>
          <w:sz w:val="24"/>
          <w:szCs w:val="24"/>
        </w:rPr>
      </w:pPr>
      <w:r w:rsidRPr="0097580F">
        <w:rPr>
          <w:rFonts w:ascii="Arial" w:hAnsi="Arial" w:cs="Arial"/>
          <w:b/>
          <w:kern w:val="2"/>
          <w:sz w:val="24"/>
          <w:szCs w:val="24"/>
        </w:rPr>
        <w:t>CLÁUSULA PRIMEIRA – DO OBJETO</w:t>
      </w:r>
    </w:p>
    <w:p w14:paraId="5A39B945" w14:textId="22314812" w:rsidR="0097580F" w:rsidRPr="00DB191A" w:rsidRDefault="00044EF1" w:rsidP="00DC459A">
      <w:pPr>
        <w:pStyle w:val="Corpodetexto"/>
        <w:numPr>
          <w:ilvl w:val="1"/>
          <w:numId w:val="1"/>
        </w:numPr>
        <w:spacing w:after="120" w:line="276" w:lineRule="auto"/>
        <w:ind w:right="142"/>
        <w:jc w:val="both"/>
        <w:rPr>
          <w:rFonts w:ascii="Arial" w:hAnsi="Arial" w:cs="Arial"/>
          <w:sz w:val="24"/>
          <w:szCs w:val="24"/>
        </w:rPr>
      </w:pPr>
      <w:r w:rsidRPr="00870DB7">
        <w:rPr>
          <w:rFonts w:ascii="Arial" w:hAnsi="Arial" w:cs="Arial"/>
          <w:sz w:val="24"/>
          <w:szCs w:val="24"/>
        </w:rPr>
        <w:t xml:space="preserve">Contratação de empresa especializada para prestação de serviços de vigilância desarmada </w:t>
      </w:r>
      <w:r>
        <w:rPr>
          <w:rFonts w:ascii="Arial" w:hAnsi="Arial" w:cs="Arial"/>
          <w:sz w:val="24"/>
          <w:szCs w:val="24"/>
        </w:rPr>
        <w:t>noturna</w:t>
      </w:r>
      <w:r w:rsidRPr="00870DB7">
        <w:rPr>
          <w:rFonts w:ascii="Arial" w:hAnsi="Arial" w:cs="Arial"/>
          <w:sz w:val="24"/>
          <w:szCs w:val="24"/>
        </w:rPr>
        <w:t xml:space="preserve">, em conformidade com </w:t>
      </w:r>
      <w:r>
        <w:rPr>
          <w:rFonts w:ascii="Arial" w:hAnsi="Arial" w:cs="Arial"/>
          <w:sz w:val="24"/>
          <w:szCs w:val="24"/>
        </w:rPr>
        <w:t>as q</w:t>
      </w:r>
      <w:r w:rsidR="003A79C4" w:rsidRPr="0097580F">
        <w:t>uantidades e exigências descritas no Termo de Referência</w:t>
      </w:r>
      <w:r w:rsidR="00DB191A">
        <w:t>.</w:t>
      </w:r>
    </w:p>
    <w:p w14:paraId="2CB9D495" w14:textId="453845FE" w:rsidR="00DB191A" w:rsidRPr="00DB191A" w:rsidRDefault="00DB191A" w:rsidP="00B95EFF">
      <w:pPr>
        <w:pStyle w:val="Nivel2"/>
      </w:pPr>
      <w:r>
        <w:t>Relação dos itens que compõem o objeto:</w:t>
      </w:r>
    </w:p>
    <w:tbl>
      <w:tblPr>
        <w:tblW w:w="915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61"/>
        <w:gridCol w:w="1553"/>
        <w:gridCol w:w="2136"/>
        <w:gridCol w:w="1506"/>
        <w:gridCol w:w="1642"/>
        <w:gridCol w:w="1658"/>
      </w:tblGrid>
      <w:tr w:rsidR="00983983" w:rsidRPr="005E6A03" w14:paraId="4FCF7E48" w14:textId="4719A2A6" w:rsidTr="00983983">
        <w:trPr>
          <w:trHeight w:val="921"/>
          <w:jc w:val="center"/>
        </w:trPr>
        <w:tc>
          <w:tcPr>
            <w:tcW w:w="661" w:type="dxa"/>
            <w:shd w:val="clear" w:color="000000" w:fill="C6D9F1"/>
            <w:vAlign w:val="center"/>
            <w:hideMark/>
          </w:tcPr>
          <w:p w14:paraId="1C6EA5F8" w14:textId="77777777" w:rsidR="00983983" w:rsidRPr="005E6A0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val="pt-BR" w:eastAsia="pt-BR"/>
              </w:rPr>
            </w:pPr>
            <w:r>
              <w:rPr>
                <w:rFonts w:ascii="Arial" w:eastAsia="Times New Roman" w:hAnsi="Arial" w:cs="Arial"/>
                <w:b/>
                <w:bCs/>
                <w:color w:val="000000"/>
                <w:sz w:val="18"/>
                <w:szCs w:val="18"/>
                <w:lang w:eastAsia="pt-BR"/>
              </w:rPr>
              <w:t>Item</w:t>
            </w:r>
          </w:p>
        </w:tc>
        <w:tc>
          <w:tcPr>
            <w:tcW w:w="1553" w:type="dxa"/>
            <w:shd w:val="clear" w:color="000000" w:fill="C6D9F1"/>
            <w:vAlign w:val="center"/>
          </w:tcPr>
          <w:p w14:paraId="5BE1E5CC" w14:textId="77777777" w:rsidR="0098398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CATSER</w:t>
            </w:r>
          </w:p>
        </w:tc>
        <w:tc>
          <w:tcPr>
            <w:tcW w:w="2136" w:type="dxa"/>
            <w:shd w:val="clear" w:color="000000" w:fill="C6D9F1"/>
            <w:vAlign w:val="center"/>
            <w:hideMark/>
          </w:tcPr>
          <w:p w14:paraId="0439A0A0" w14:textId="77777777" w:rsidR="00983983" w:rsidRPr="005E6A0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val="pt-BR" w:eastAsia="pt-BR"/>
              </w:rPr>
            </w:pPr>
            <w:r>
              <w:rPr>
                <w:rFonts w:ascii="Arial" w:eastAsia="Times New Roman" w:hAnsi="Arial" w:cs="Arial"/>
                <w:b/>
                <w:bCs/>
                <w:color w:val="000000"/>
                <w:sz w:val="18"/>
                <w:szCs w:val="18"/>
                <w:lang w:eastAsia="pt-BR"/>
              </w:rPr>
              <w:t>Objeto</w:t>
            </w:r>
          </w:p>
        </w:tc>
        <w:tc>
          <w:tcPr>
            <w:tcW w:w="1506" w:type="dxa"/>
            <w:shd w:val="clear" w:color="000000" w:fill="C6D9F1"/>
            <w:vAlign w:val="center"/>
            <w:hideMark/>
          </w:tcPr>
          <w:p w14:paraId="23B77350" w14:textId="737C652A" w:rsidR="00983983" w:rsidRPr="005E6A0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val="pt-BR" w:eastAsia="pt-BR"/>
              </w:rPr>
            </w:pPr>
            <w:r>
              <w:rPr>
                <w:rFonts w:ascii="Arial" w:eastAsia="Times New Roman" w:hAnsi="Arial" w:cs="Arial"/>
                <w:b/>
                <w:bCs/>
                <w:color w:val="000000"/>
                <w:sz w:val="18"/>
                <w:szCs w:val="18"/>
                <w:lang w:eastAsia="pt-BR"/>
              </w:rPr>
              <w:t>Quant.</w:t>
            </w:r>
          </w:p>
        </w:tc>
        <w:tc>
          <w:tcPr>
            <w:tcW w:w="1642" w:type="dxa"/>
            <w:shd w:val="clear" w:color="000000" w:fill="C6D9F1"/>
          </w:tcPr>
          <w:p w14:paraId="1FAC3E27" w14:textId="77777777" w:rsidR="0098398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p>
          <w:p w14:paraId="31A9C19F" w14:textId="7C0DE245" w:rsidR="0098398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UNT</w:t>
            </w:r>
          </w:p>
        </w:tc>
        <w:tc>
          <w:tcPr>
            <w:tcW w:w="1658" w:type="dxa"/>
            <w:shd w:val="clear" w:color="000000" w:fill="C6D9F1"/>
          </w:tcPr>
          <w:p w14:paraId="3D818F93" w14:textId="26E98866" w:rsidR="00983983" w:rsidRDefault="00983983" w:rsidP="006F1152">
            <w:pPr>
              <w:widowControl/>
              <w:autoSpaceDE/>
              <w:autoSpaceDN/>
              <w:spacing w:after="120" w:line="276" w:lineRule="auto"/>
              <w:ind w:right="142"/>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 TOTAL</w:t>
            </w:r>
          </w:p>
        </w:tc>
      </w:tr>
      <w:tr w:rsidR="00983983" w:rsidRPr="005E6A03" w14:paraId="2E5B5CCF" w14:textId="2E6DC901" w:rsidTr="00983983">
        <w:trPr>
          <w:trHeight w:val="868"/>
          <w:jc w:val="center"/>
        </w:trPr>
        <w:tc>
          <w:tcPr>
            <w:tcW w:w="661" w:type="dxa"/>
            <w:shd w:val="clear" w:color="auto" w:fill="auto"/>
            <w:vAlign w:val="center"/>
            <w:hideMark/>
          </w:tcPr>
          <w:p w14:paraId="662C6F2A" w14:textId="77777777" w:rsidR="00983983" w:rsidRPr="00F64445" w:rsidRDefault="00983983" w:rsidP="006F1152">
            <w:pPr>
              <w:widowControl/>
              <w:autoSpaceDE/>
              <w:autoSpaceDN/>
              <w:spacing w:after="120" w:line="276" w:lineRule="auto"/>
              <w:ind w:right="142"/>
              <w:jc w:val="center"/>
              <w:rPr>
                <w:rFonts w:ascii="Arial" w:eastAsia="Times New Roman" w:hAnsi="Arial" w:cs="Arial"/>
                <w:color w:val="000000"/>
                <w:sz w:val="20"/>
                <w:szCs w:val="20"/>
                <w:lang w:val="pt-BR" w:eastAsia="pt-BR"/>
              </w:rPr>
            </w:pPr>
            <w:r w:rsidRPr="00F64445">
              <w:rPr>
                <w:rFonts w:ascii="Arial" w:eastAsia="Times New Roman" w:hAnsi="Arial" w:cs="Arial"/>
                <w:color w:val="000000"/>
                <w:sz w:val="20"/>
                <w:szCs w:val="20"/>
                <w:lang w:eastAsia="pt-BR"/>
              </w:rPr>
              <w:t>I</w:t>
            </w:r>
          </w:p>
        </w:tc>
        <w:tc>
          <w:tcPr>
            <w:tcW w:w="1553" w:type="dxa"/>
            <w:vAlign w:val="center"/>
          </w:tcPr>
          <w:p w14:paraId="51B18462" w14:textId="77777777" w:rsidR="00983983" w:rsidRPr="00F64445" w:rsidRDefault="00983983" w:rsidP="006F1152">
            <w:pPr>
              <w:widowControl/>
              <w:autoSpaceDE/>
              <w:autoSpaceDN/>
              <w:spacing w:after="120" w:line="276" w:lineRule="auto"/>
              <w:ind w:right="142"/>
              <w:jc w:val="center"/>
              <w:rPr>
                <w:rFonts w:ascii="Arial" w:eastAsia="Times New Roman" w:hAnsi="Arial" w:cs="Arial"/>
                <w:color w:val="000000"/>
                <w:sz w:val="20"/>
                <w:szCs w:val="20"/>
                <w:lang w:eastAsia="pt-BR"/>
              </w:rPr>
            </w:pPr>
            <w:r w:rsidRPr="001A69C1">
              <w:rPr>
                <w:rFonts w:ascii="Arial" w:eastAsia="Times New Roman" w:hAnsi="Arial" w:cs="Arial"/>
                <w:color w:val="000000"/>
                <w:sz w:val="20"/>
                <w:szCs w:val="20"/>
                <w:lang w:eastAsia="pt-BR"/>
              </w:rPr>
              <w:t>23957</w:t>
            </w:r>
          </w:p>
        </w:tc>
        <w:tc>
          <w:tcPr>
            <w:tcW w:w="2136" w:type="dxa"/>
            <w:shd w:val="clear" w:color="auto" w:fill="auto"/>
            <w:vAlign w:val="center"/>
            <w:hideMark/>
          </w:tcPr>
          <w:p w14:paraId="2230938C" w14:textId="77777777" w:rsidR="00983983" w:rsidRPr="00F64445" w:rsidRDefault="00983983" w:rsidP="006F1152">
            <w:pPr>
              <w:widowControl/>
              <w:autoSpaceDE/>
              <w:autoSpaceDN/>
              <w:spacing w:after="120" w:line="276" w:lineRule="auto"/>
              <w:ind w:right="142"/>
              <w:jc w:val="center"/>
              <w:rPr>
                <w:rFonts w:ascii="Arial" w:eastAsia="Times New Roman" w:hAnsi="Arial" w:cs="Arial"/>
                <w:color w:val="000000"/>
                <w:sz w:val="20"/>
                <w:szCs w:val="20"/>
                <w:lang w:val="pt-BR" w:eastAsia="pt-BR"/>
              </w:rPr>
            </w:pPr>
            <w:r w:rsidRPr="00F64445">
              <w:rPr>
                <w:rFonts w:ascii="Arial" w:eastAsia="Times New Roman" w:hAnsi="Arial" w:cs="Arial"/>
                <w:color w:val="000000"/>
                <w:sz w:val="20"/>
                <w:szCs w:val="20"/>
                <w:lang w:eastAsia="pt-BR"/>
              </w:rPr>
              <w:t xml:space="preserve">Serviço de </w:t>
            </w:r>
            <w:r>
              <w:rPr>
                <w:rFonts w:ascii="Arial" w:eastAsia="Times New Roman" w:hAnsi="Arial" w:cs="Arial"/>
                <w:color w:val="000000"/>
                <w:sz w:val="20"/>
                <w:szCs w:val="20"/>
                <w:lang w:eastAsia="pt-BR"/>
              </w:rPr>
              <w:t>Vigilância Desarmada Noturna</w:t>
            </w:r>
          </w:p>
        </w:tc>
        <w:tc>
          <w:tcPr>
            <w:tcW w:w="1506" w:type="dxa"/>
            <w:shd w:val="clear" w:color="auto" w:fill="auto"/>
            <w:vAlign w:val="center"/>
            <w:hideMark/>
          </w:tcPr>
          <w:p w14:paraId="6033629F" w14:textId="5F197208" w:rsidR="00983983" w:rsidRPr="00F64445" w:rsidRDefault="00983983" w:rsidP="006F1152">
            <w:pPr>
              <w:widowControl/>
              <w:autoSpaceDE/>
              <w:autoSpaceDN/>
              <w:spacing w:after="120" w:line="276" w:lineRule="auto"/>
              <w:ind w:right="142"/>
              <w:jc w:val="center"/>
              <w:rPr>
                <w:rFonts w:ascii="Arial" w:eastAsia="Times New Roman" w:hAnsi="Arial" w:cs="Arial"/>
                <w:color w:val="000000"/>
                <w:sz w:val="20"/>
                <w:szCs w:val="20"/>
                <w:lang w:val="pt-BR" w:eastAsia="pt-BR"/>
              </w:rPr>
            </w:pPr>
            <w:r>
              <w:rPr>
                <w:rFonts w:ascii="Arial" w:eastAsia="Times New Roman" w:hAnsi="Arial" w:cs="Arial"/>
                <w:color w:val="000000"/>
                <w:sz w:val="20"/>
                <w:szCs w:val="20"/>
                <w:lang w:eastAsia="pt-BR"/>
              </w:rPr>
              <w:t>12 MESES</w:t>
            </w:r>
          </w:p>
        </w:tc>
        <w:tc>
          <w:tcPr>
            <w:tcW w:w="1642" w:type="dxa"/>
          </w:tcPr>
          <w:p w14:paraId="3758053C" w14:textId="77777777" w:rsidR="00983983" w:rsidRPr="00F64445" w:rsidRDefault="00983983" w:rsidP="006F1152">
            <w:pPr>
              <w:widowControl/>
              <w:autoSpaceDE/>
              <w:autoSpaceDN/>
              <w:spacing w:after="120" w:line="276" w:lineRule="auto"/>
              <w:ind w:right="142"/>
              <w:jc w:val="center"/>
              <w:rPr>
                <w:rFonts w:ascii="Arial" w:eastAsia="Times New Roman" w:hAnsi="Arial" w:cs="Arial"/>
                <w:color w:val="000000"/>
                <w:sz w:val="20"/>
                <w:szCs w:val="20"/>
                <w:lang w:eastAsia="pt-BR"/>
              </w:rPr>
            </w:pPr>
          </w:p>
        </w:tc>
        <w:tc>
          <w:tcPr>
            <w:tcW w:w="1658" w:type="dxa"/>
          </w:tcPr>
          <w:p w14:paraId="44C4F398" w14:textId="77777777" w:rsidR="00983983" w:rsidRPr="00F64445" w:rsidRDefault="00983983" w:rsidP="006F1152">
            <w:pPr>
              <w:widowControl/>
              <w:autoSpaceDE/>
              <w:autoSpaceDN/>
              <w:spacing w:after="120" w:line="276" w:lineRule="auto"/>
              <w:ind w:right="142"/>
              <w:jc w:val="center"/>
              <w:rPr>
                <w:rFonts w:ascii="Arial" w:eastAsia="Times New Roman" w:hAnsi="Arial" w:cs="Arial"/>
                <w:color w:val="000000"/>
                <w:sz w:val="20"/>
                <w:szCs w:val="20"/>
                <w:lang w:eastAsia="pt-BR"/>
              </w:rPr>
            </w:pPr>
          </w:p>
        </w:tc>
      </w:tr>
    </w:tbl>
    <w:p w14:paraId="413EAE6E" w14:textId="77777777" w:rsidR="008E5902" w:rsidRDefault="008E5902" w:rsidP="00DC459A">
      <w:pPr>
        <w:pStyle w:val="Corpodetexto"/>
        <w:numPr>
          <w:ilvl w:val="1"/>
          <w:numId w:val="1"/>
        </w:numPr>
        <w:spacing w:after="120" w:line="276" w:lineRule="auto"/>
        <w:ind w:left="709" w:right="142" w:firstLine="0"/>
        <w:jc w:val="both"/>
        <w:rPr>
          <w:rFonts w:ascii="Arial" w:hAnsi="Arial" w:cs="Arial"/>
          <w:sz w:val="24"/>
          <w:szCs w:val="24"/>
        </w:rPr>
      </w:pPr>
      <w:r w:rsidRPr="004D2EC7">
        <w:rPr>
          <w:rFonts w:ascii="Arial" w:hAnsi="Arial" w:cs="Arial"/>
          <w:sz w:val="24"/>
          <w:szCs w:val="24"/>
        </w:rPr>
        <w:t xml:space="preserve">A solução consiste na contratação de empresa especializada para </w:t>
      </w:r>
      <w:r w:rsidRPr="004D2EC7">
        <w:rPr>
          <w:rFonts w:ascii="Arial" w:hAnsi="Arial" w:cs="Arial"/>
          <w:sz w:val="24"/>
          <w:szCs w:val="24"/>
        </w:rPr>
        <w:lastRenderedPageBreak/>
        <w:t>prestação de prestação dos serviços continuados de vigilância patrimonial desarmada no período noturno tem com o objetivo fundamental garantir a segurança das instalações da Câmara Municipal de Embu-Guaçu (CMEG), protegendo a integridade do acervo e dos bens patrimoniais, e prevenindo a ocorrência de danos, como depredação, violação, subtração indevida ou qualquer outra ação que comprometa o patrimônio da referida entidade</w:t>
      </w:r>
      <w:r>
        <w:rPr>
          <w:rFonts w:ascii="Arial" w:hAnsi="Arial" w:cs="Arial"/>
          <w:sz w:val="24"/>
          <w:szCs w:val="24"/>
        </w:rPr>
        <w:t>.</w:t>
      </w:r>
    </w:p>
    <w:p w14:paraId="1CB67C5E" w14:textId="77777777" w:rsidR="008E5902" w:rsidRPr="004D2EC7" w:rsidRDefault="008E5902" w:rsidP="00DC459A">
      <w:pPr>
        <w:pStyle w:val="Corpodetexto"/>
        <w:numPr>
          <w:ilvl w:val="1"/>
          <w:numId w:val="1"/>
        </w:numPr>
        <w:spacing w:after="120" w:line="276" w:lineRule="auto"/>
        <w:ind w:right="142"/>
        <w:jc w:val="both"/>
        <w:rPr>
          <w:rFonts w:ascii="Arial" w:hAnsi="Arial" w:cs="Arial"/>
          <w:sz w:val="24"/>
          <w:szCs w:val="24"/>
        </w:rPr>
      </w:pPr>
      <w:r w:rsidRPr="004D2EC7">
        <w:rPr>
          <w:rFonts w:ascii="Arial" w:hAnsi="Arial" w:cs="Arial"/>
          <w:sz w:val="24"/>
          <w:szCs w:val="24"/>
        </w:rPr>
        <w:t>A contratada deverá disponibilizar quantos profissionais forem necessários para manter as unidades da Câmara Municipal funcionando conforme a jornada de trabalho estabelecida.</w:t>
      </w:r>
    </w:p>
    <w:p w14:paraId="1FCDE3CA" w14:textId="77777777" w:rsidR="008E5902" w:rsidRDefault="008E5902" w:rsidP="00DC459A">
      <w:pPr>
        <w:pStyle w:val="Corpodetexto"/>
        <w:numPr>
          <w:ilvl w:val="1"/>
          <w:numId w:val="1"/>
        </w:numPr>
        <w:spacing w:after="120" w:line="276" w:lineRule="auto"/>
        <w:ind w:right="142"/>
        <w:jc w:val="both"/>
        <w:rPr>
          <w:rFonts w:ascii="Arial" w:hAnsi="Arial" w:cs="Arial"/>
          <w:sz w:val="24"/>
          <w:szCs w:val="24"/>
        </w:rPr>
      </w:pPr>
      <w:r>
        <w:rPr>
          <w:rFonts w:ascii="Arial" w:hAnsi="Arial" w:cs="Arial"/>
          <w:sz w:val="24"/>
          <w:szCs w:val="24"/>
        </w:rPr>
        <w:t>O posto de</w:t>
      </w:r>
      <w:r w:rsidRPr="00357CA2">
        <w:rPr>
          <w:rFonts w:ascii="Arial" w:hAnsi="Arial" w:cs="Arial"/>
          <w:sz w:val="24"/>
          <w:szCs w:val="24"/>
        </w:rPr>
        <w:t xml:space="preserve"> serviço funcionar</w:t>
      </w:r>
      <w:r>
        <w:rPr>
          <w:rFonts w:ascii="Arial" w:hAnsi="Arial" w:cs="Arial"/>
          <w:sz w:val="24"/>
          <w:szCs w:val="24"/>
        </w:rPr>
        <w:t xml:space="preserve">á </w:t>
      </w:r>
      <w:r w:rsidRPr="00357CA2">
        <w:rPr>
          <w:rFonts w:ascii="Arial" w:hAnsi="Arial" w:cs="Arial"/>
          <w:sz w:val="24"/>
          <w:szCs w:val="24"/>
        </w:rPr>
        <w:t xml:space="preserve">em regime de </w:t>
      </w:r>
      <w:r>
        <w:rPr>
          <w:rFonts w:ascii="Arial" w:hAnsi="Arial" w:cs="Arial"/>
          <w:sz w:val="24"/>
          <w:szCs w:val="24"/>
        </w:rPr>
        <w:t>12 horas por dia, das 18h às 6h, sendo o serviço continuo 7 dias da semana</w:t>
      </w:r>
      <w:r w:rsidRPr="00357CA2">
        <w:rPr>
          <w:rFonts w:ascii="Arial" w:hAnsi="Arial" w:cs="Arial"/>
          <w:sz w:val="24"/>
          <w:szCs w:val="24"/>
        </w:rPr>
        <w:t>,</w:t>
      </w:r>
      <w:r>
        <w:rPr>
          <w:rFonts w:ascii="Arial" w:hAnsi="Arial" w:cs="Arial"/>
          <w:sz w:val="24"/>
          <w:szCs w:val="24"/>
        </w:rPr>
        <w:t xml:space="preserve"> inclusive</w:t>
      </w:r>
      <w:r w:rsidRPr="00357CA2">
        <w:rPr>
          <w:rFonts w:ascii="Arial" w:hAnsi="Arial" w:cs="Arial"/>
          <w:sz w:val="24"/>
          <w:szCs w:val="24"/>
        </w:rPr>
        <w:t xml:space="preserve"> sábado</w:t>
      </w:r>
      <w:r>
        <w:rPr>
          <w:rFonts w:ascii="Arial" w:hAnsi="Arial" w:cs="Arial"/>
          <w:sz w:val="24"/>
          <w:szCs w:val="24"/>
        </w:rPr>
        <w:t>s</w:t>
      </w:r>
      <w:r w:rsidRPr="00357CA2">
        <w:rPr>
          <w:rFonts w:ascii="Arial" w:hAnsi="Arial" w:cs="Arial"/>
          <w:sz w:val="24"/>
          <w:szCs w:val="24"/>
        </w:rPr>
        <w:t>, domingo</w:t>
      </w:r>
      <w:r>
        <w:rPr>
          <w:rFonts w:ascii="Arial" w:hAnsi="Arial" w:cs="Arial"/>
          <w:sz w:val="24"/>
          <w:szCs w:val="24"/>
        </w:rPr>
        <w:t>s</w:t>
      </w:r>
      <w:r w:rsidRPr="00357CA2">
        <w:rPr>
          <w:rFonts w:ascii="Arial" w:hAnsi="Arial" w:cs="Arial"/>
          <w:sz w:val="24"/>
          <w:szCs w:val="24"/>
        </w:rPr>
        <w:t xml:space="preserve"> e feriado</w:t>
      </w:r>
      <w:r>
        <w:rPr>
          <w:rFonts w:ascii="Arial" w:hAnsi="Arial" w:cs="Arial"/>
          <w:sz w:val="24"/>
          <w:szCs w:val="24"/>
        </w:rPr>
        <w:t>s.</w:t>
      </w:r>
    </w:p>
    <w:p w14:paraId="38A8745B" w14:textId="77777777" w:rsidR="008E5902" w:rsidRPr="00BA253A" w:rsidRDefault="008E5902" w:rsidP="00DC459A">
      <w:pPr>
        <w:pStyle w:val="Corpodetexto"/>
        <w:numPr>
          <w:ilvl w:val="1"/>
          <w:numId w:val="1"/>
        </w:numPr>
        <w:spacing w:after="120" w:line="276" w:lineRule="auto"/>
        <w:ind w:right="142"/>
        <w:jc w:val="both"/>
        <w:rPr>
          <w:rFonts w:ascii="Arial" w:hAnsi="Arial" w:cs="Arial"/>
          <w:sz w:val="24"/>
          <w:szCs w:val="24"/>
        </w:rPr>
      </w:pPr>
      <w:r>
        <w:rPr>
          <w:rFonts w:ascii="Arial" w:hAnsi="Arial" w:cs="Arial"/>
          <w:sz w:val="24"/>
          <w:szCs w:val="24"/>
        </w:rPr>
        <w:t>A</w:t>
      </w:r>
      <w:r w:rsidRPr="00357CA2">
        <w:rPr>
          <w:rFonts w:ascii="Arial" w:hAnsi="Arial" w:cs="Arial"/>
          <w:sz w:val="24"/>
          <w:szCs w:val="24"/>
        </w:rPr>
        <w:t xml:space="preserve"> escala de trabalho poderá ser ajustada em horários compatíveis com o horário de expediente do local da prestação</w:t>
      </w:r>
      <w:r w:rsidRPr="00BA253A">
        <w:rPr>
          <w:rFonts w:ascii="Arial" w:hAnsi="Arial" w:cs="Arial"/>
          <w:sz w:val="24"/>
          <w:szCs w:val="24"/>
        </w:rPr>
        <w:t xml:space="preserve"> dos serviços, de acordo com a necessidade da Administração.</w:t>
      </w:r>
    </w:p>
    <w:p w14:paraId="318494D6" w14:textId="77777777" w:rsidR="008E5902" w:rsidRDefault="008E5902" w:rsidP="00DC459A">
      <w:pPr>
        <w:pStyle w:val="Corpodetexto"/>
        <w:numPr>
          <w:ilvl w:val="1"/>
          <w:numId w:val="1"/>
        </w:numPr>
        <w:spacing w:after="120" w:line="276" w:lineRule="auto"/>
        <w:ind w:right="142"/>
        <w:jc w:val="both"/>
        <w:rPr>
          <w:b/>
          <w:sz w:val="24"/>
          <w:szCs w:val="24"/>
          <w:u w:val="single"/>
        </w:rPr>
      </w:pPr>
      <w:r>
        <w:rPr>
          <w:b/>
          <w:sz w:val="24"/>
          <w:szCs w:val="24"/>
          <w:u w:val="single"/>
        </w:rPr>
        <w:t>Local de execução dos serviços</w:t>
      </w:r>
    </w:p>
    <w:p w14:paraId="464E9E0C" w14:textId="77777777" w:rsidR="008E5902" w:rsidRDefault="008E5902" w:rsidP="00DC459A">
      <w:pPr>
        <w:pStyle w:val="PargrafodaLista"/>
        <w:numPr>
          <w:ilvl w:val="2"/>
          <w:numId w:val="1"/>
        </w:numPr>
        <w:spacing w:after="120" w:line="276" w:lineRule="auto"/>
        <w:ind w:right="142"/>
        <w:rPr>
          <w:rFonts w:ascii="Arial" w:hAnsi="Arial" w:cs="Arial"/>
          <w:sz w:val="24"/>
          <w:szCs w:val="24"/>
        </w:rPr>
      </w:pPr>
      <w:r w:rsidRPr="002C3A34">
        <w:rPr>
          <w:rFonts w:ascii="Arial" w:hAnsi="Arial" w:cs="Arial"/>
          <w:sz w:val="24"/>
          <w:szCs w:val="24"/>
        </w:rPr>
        <w:t>Os serviços contratados serão executados nas dependências da Câmara Municipal de Embu-Guaçu, conforme descrito a seguir:</w:t>
      </w:r>
    </w:p>
    <w:p w14:paraId="51121710" w14:textId="77777777" w:rsidR="008E5902" w:rsidRPr="005C3E1B" w:rsidRDefault="008E5902" w:rsidP="00DC459A">
      <w:pPr>
        <w:pStyle w:val="PargrafodaLista"/>
        <w:numPr>
          <w:ilvl w:val="3"/>
          <w:numId w:val="1"/>
        </w:numPr>
        <w:spacing w:after="120" w:line="276" w:lineRule="auto"/>
        <w:ind w:right="142"/>
        <w:rPr>
          <w:rFonts w:ascii="Arial" w:hAnsi="Arial" w:cs="Arial"/>
          <w:sz w:val="2"/>
          <w:szCs w:val="24"/>
        </w:rPr>
      </w:pPr>
      <w:r w:rsidRPr="002C3A34">
        <w:rPr>
          <w:rFonts w:ascii="Arial" w:hAnsi="Arial" w:cs="Arial"/>
          <w:sz w:val="24"/>
          <w:szCs w:val="24"/>
        </w:rPr>
        <w:t>No prédio sede da Câmara Municipal de Embu-Guaçu</w:t>
      </w:r>
      <w:r>
        <w:rPr>
          <w:rFonts w:ascii="Arial" w:hAnsi="Arial" w:cs="Arial"/>
          <w:sz w:val="24"/>
          <w:szCs w:val="24"/>
        </w:rPr>
        <w:t xml:space="preserve"> (denominado SEDE),</w:t>
      </w:r>
      <w:r w:rsidRPr="002C3A34">
        <w:rPr>
          <w:rFonts w:ascii="Arial" w:hAnsi="Arial" w:cs="Arial"/>
          <w:sz w:val="24"/>
          <w:szCs w:val="24"/>
        </w:rPr>
        <w:t xml:space="preserve"> situado na Rua Emília Pires, nº 135, Centro, Embu-Guaçu, SP, CEP 06900-130</w:t>
      </w:r>
      <w:r>
        <w:rPr>
          <w:rFonts w:ascii="Arial" w:hAnsi="Arial" w:cs="Arial"/>
          <w:sz w:val="24"/>
          <w:szCs w:val="24"/>
        </w:rPr>
        <w:t>.</w:t>
      </w:r>
    </w:p>
    <w:p w14:paraId="1375B8E6" w14:textId="77777777" w:rsidR="008E5902" w:rsidRPr="001F4E02" w:rsidRDefault="008E5902" w:rsidP="00DC459A">
      <w:pPr>
        <w:pStyle w:val="Corpodetexto"/>
        <w:numPr>
          <w:ilvl w:val="2"/>
          <w:numId w:val="1"/>
        </w:numPr>
        <w:tabs>
          <w:tab w:val="left" w:pos="993"/>
        </w:tabs>
        <w:spacing w:after="120" w:line="276" w:lineRule="auto"/>
        <w:ind w:right="142"/>
        <w:jc w:val="both"/>
        <w:rPr>
          <w:rFonts w:ascii="Arial" w:hAnsi="Arial" w:cs="Arial"/>
          <w:b/>
          <w:sz w:val="24"/>
          <w:szCs w:val="24"/>
        </w:rPr>
      </w:pPr>
      <w:r w:rsidRPr="001F4E02">
        <w:rPr>
          <w:rFonts w:ascii="Arial" w:hAnsi="Arial" w:cs="Arial"/>
          <w:b/>
          <w:sz w:val="24"/>
          <w:szCs w:val="24"/>
          <w:u w:val="single"/>
        </w:rPr>
        <w:t>Atividades a serem realizadas:</w:t>
      </w:r>
    </w:p>
    <w:p w14:paraId="26430C79"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Rondas Periódicas: Realizar rondas internas e externas para verificar portas, janelas e pontos de acesso;</w:t>
      </w:r>
    </w:p>
    <w:p w14:paraId="75424B48"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Pr>
          <w:rFonts w:ascii="Arial" w:hAnsi="Arial" w:cs="Arial"/>
          <w:sz w:val="24"/>
          <w:szCs w:val="24"/>
        </w:rPr>
        <w:t>Re</w:t>
      </w:r>
      <w:r w:rsidRPr="009F363F">
        <w:rPr>
          <w:rFonts w:ascii="Arial" w:hAnsi="Arial" w:cs="Arial"/>
          <w:sz w:val="24"/>
          <w:szCs w:val="24"/>
        </w:rPr>
        <w:t>gistrar irregularidades e situações suspeitas</w:t>
      </w:r>
      <w:r>
        <w:rPr>
          <w:rFonts w:ascii="Arial" w:hAnsi="Arial" w:cs="Arial"/>
          <w:sz w:val="24"/>
          <w:szCs w:val="24"/>
        </w:rPr>
        <w:t>;</w:t>
      </w:r>
    </w:p>
    <w:p w14:paraId="0B4EF462"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Monitoramento de Áreas: Acompanhar a movimentação em áreas internas e externas por meio de câmeras; e garantir segurança em áreas restritas</w:t>
      </w:r>
      <w:r>
        <w:rPr>
          <w:rFonts w:ascii="Arial" w:hAnsi="Arial" w:cs="Arial"/>
          <w:sz w:val="24"/>
          <w:szCs w:val="24"/>
        </w:rPr>
        <w:t>;</w:t>
      </w:r>
    </w:p>
    <w:p w14:paraId="6F020461"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Controle de Equipamentos de Monitoramento: Reportar problemas em sistemas de segurança</w:t>
      </w:r>
      <w:r>
        <w:rPr>
          <w:rFonts w:ascii="Arial" w:hAnsi="Arial" w:cs="Arial"/>
          <w:sz w:val="24"/>
          <w:szCs w:val="24"/>
        </w:rPr>
        <w:t>;</w:t>
      </w:r>
    </w:p>
    <w:p w14:paraId="3B6EE098"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Atendimento a Ocorrências: Identificar e reagir a alarmes disparados ou acessos não autorizados; e contatar autoridades, quando necessário</w:t>
      </w:r>
      <w:r>
        <w:rPr>
          <w:rFonts w:ascii="Arial" w:hAnsi="Arial" w:cs="Arial"/>
          <w:sz w:val="24"/>
          <w:szCs w:val="24"/>
        </w:rPr>
        <w:t>;</w:t>
      </w:r>
    </w:p>
    <w:p w14:paraId="27AAFBAA"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Prevenção e Colaboração: Garantir a solução imediata de situações de risco;</w:t>
      </w:r>
    </w:p>
    <w:p w14:paraId="6585776E" w14:textId="77777777" w:rsidR="008E5902" w:rsidRDefault="008E5902" w:rsidP="00DC459A">
      <w:pPr>
        <w:pStyle w:val="Corpodetexto"/>
        <w:numPr>
          <w:ilvl w:val="0"/>
          <w:numId w:val="4"/>
        </w:numPr>
        <w:spacing w:after="120" w:line="276" w:lineRule="auto"/>
        <w:ind w:right="142"/>
        <w:jc w:val="both"/>
        <w:rPr>
          <w:rFonts w:ascii="Arial" w:hAnsi="Arial" w:cs="Arial"/>
          <w:sz w:val="24"/>
          <w:szCs w:val="24"/>
        </w:rPr>
      </w:pPr>
      <w:r>
        <w:rPr>
          <w:rFonts w:ascii="Arial" w:hAnsi="Arial" w:cs="Arial"/>
          <w:sz w:val="24"/>
          <w:szCs w:val="24"/>
        </w:rPr>
        <w:t>R</w:t>
      </w:r>
      <w:r w:rsidRPr="009F363F">
        <w:rPr>
          <w:rFonts w:ascii="Arial" w:hAnsi="Arial" w:cs="Arial"/>
          <w:sz w:val="24"/>
          <w:szCs w:val="24"/>
        </w:rPr>
        <w:t xml:space="preserve">elatar necessidades de manutenção ou problemas observados durante </w:t>
      </w:r>
      <w:r w:rsidRPr="009F363F">
        <w:rPr>
          <w:rFonts w:ascii="Arial" w:hAnsi="Arial" w:cs="Arial"/>
          <w:sz w:val="24"/>
          <w:szCs w:val="24"/>
        </w:rPr>
        <w:lastRenderedPageBreak/>
        <w:t>o turno</w:t>
      </w:r>
      <w:r>
        <w:rPr>
          <w:rFonts w:ascii="Arial" w:hAnsi="Arial" w:cs="Arial"/>
          <w:sz w:val="24"/>
          <w:szCs w:val="24"/>
        </w:rPr>
        <w:t>;</w:t>
      </w:r>
    </w:p>
    <w:p w14:paraId="4C43AC86"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Zelar pela segurança das pessoas do patrimônio e pelo cumprimento das Leis e regulamentos;</w:t>
      </w:r>
    </w:p>
    <w:p w14:paraId="5B3E6A4B"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Controlar a movimentação de pessoas em áreas de acesso livre e restrito.</w:t>
      </w:r>
    </w:p>
    <w:p w14:paraId="0480A261"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Controlar rigorosamente a entrada e saída de veículos e pessoas após o término de cada expediente de trabalho, feriados e finais de semana, anotando em documento próprio o nome, registro ou matrícula, cargo, órgão de lotação e tarefa a executar.</w:t>
      </w:r>
    </w:p>
    <w:p w14:paraId="55E222A0"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Cumprir, com atendimento sempre cortês e de forma a garantir as condições de segurança das instalações, dos servidores e das pessoas em geral, a programação dos serviços fixada pela Administração.</w:t>
      </w:r>
    </w:p>
    <w:p w14:paraId="5F574797"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Observar, além do disposto neste Termo de Referência, outras atividades e procedimentos definidos pela Administração em regulamentos internos.</w:t>
      </w:r>
    </w:p>
    <w:p w14:paraId="3262422D"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Verificar a existência de objetos, pacotes ou embrulhos suspeitos abandonados por ocasião da vistoria dos ambientes;</w:t>
      </w:r>
    </w:p>
    <w:p w14:paraId="7E917569"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 xml:space="preserve"> Acionar, de imediato, o Corpo de Bombeiros, se necessário, pelo telefone e apoiar a prestação dos primeiros socorros as possíveis vítimas;</w:t>
      </w:r>
    </w:p>
    <w:p w14:paraId="2D523EC6"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Preencher corretamente todos os formulários de controle, assinando-os e colocando o número da matrícula, o nome do posto e entregá-los a unidade competente, ao término do turno;</w:t>
      </w:r>
    </w:p>
    <w:p w14:paraId="473EEEB2"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 xml:space="preserve"> Efetuar vistoria em todo o ambiente do posto quando da troca de turno, acompanhado de seu substituto, comunicando-lhe todas as ocorrências, que deverão estar registradas em livro próprio de forma legível e de fácil leitura, bem como, entregando-lhe todo o material e as chaves, sob sua guarda</w:t>
      </w:r>
      <w:r>
        <w:rPr>
          <w:rFonts w:ascii="Arial" w:hAnsi="Arial" w:cs="Arial"/>
          <w:sz w:val="24"/>
          <w:szCs w:val="24"/>
        </w:rPr>
        <w:t>;</w:t>
      </w:r>
    </w:p>
    <w:p w14:paraId="5458086A"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 xml:space="preserve"> Manter afixado no posto de vigilância, em local visível, o número do telefone da Delegacia de Polícia da Região, do Corpo de Bombeiros, dos responsáveis pela administração da instalação e outros de interesse, indicados para o melhor desempenho das atividades</w:t>
      </w:r>
      <w:r>
        <w:rPr>
          <w:rFonts w:ascii="Arial" w:hAnsi="Arial" w:cs="Arial"/>
          <w:sz w:val="24"/>
          <w:szCs w:val="24"/>
        </w:rPr>
        <w:t>;</w:t>
      </w:r>
    </w:p>
    <w:p w14:paraId="5047BDF9"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Colaborar com a Polícia Civil, Militar e Federal, nas ocorrências de ordem policial dentro das instalações da Contratante, facilitando, da melhor maneira possível, a atuação daquelas, inclusive na indicação de testemunhas presenciais de eventual acontecimento</w:t>
      </w:r>
      <w:r>
        <w:rPr>
          <w:rFonts w:ascii="Arial" w:hAnsi="Arial" w:cs="Arial"/>
          <w:sz w:val="24"/>
          <w:szCs w:val="24"/>
        </w:rPr>
        <w:t>;</w:t>
      </w:r>
    </w:p>
    <w:p w14:paraId="6B4FCFC6"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lastRenderedPageBreak/>
        <w:t>Retirar do interior do prédio pessoas não autorizadas.</w:t>
      </w:r>
    </w:p>
    <w:p w14:paraId="6FE2C25B"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Atentar para quaisquer atitudes suspeitas na saída de pessoas em veículos ou a pé, tomando as medidas necessárias para impedir que ilícitos sejam praticados</w:t>
      </w:r>
      <w:r>
        <w:rPr>
          <w:rFonts w:ascii="Arial" w:hAnsi="Arial" w:cs="Arial"/>
          <w:sz w:val="24"/>
          <w:szCs w:val="24"/>
        </w:rPr>
        <w:t>;</w:t>
      </w:r>
    </w:p>
    <w:p w14:paraId="69471EC2"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Atender com prontidão quaisquer determinações do Órgão</w:t>
      </w:r>
      <w:r>
        <w:rPr>
          <w:rFonts w:ascii="Arial" w:hAnsi="Arial" w:cs="Arial"/>
          <w:sz w:val="24"/>
          <w:szCs w:val="24"/>
        </w:rPr>
        <w:t>;</w:t>
      </w:r>
    </w:p>
    <w:p w14:paraId="6873E27F"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Abrir e fechar as portas dos edifícios, no início e final do expediente</w:t>
      </w:r>
      <w:r>
        <w:rPr>
          <w:rFonts w:ascii="Arial" w:hAnsi="Arial" w:cs="Arial"/>
          <w:sz w:val="24"/>
          <w:szCs w:val="24"/>
        </w:rPr>
        <w:t>;</w:t>
      </w:r>
    </w:p>
    <w:p w14:paraId="40C5232A" w14:textId="77777777" w:rsidR="008E5902" w:rsidRPr="009F363F" w:rsidRDefault="008E5902" w:rsidP="00DC459A">
      <w:pPr>
        <w:pStyle w:val="Corpodetexto"/>
        <w:numPr>
          <w:ilvl w:val="0"/>
          <w:numId w:val="4"/>
        </w:numPr>
        <w:spacing w:after="120" w:line="276" w:lineRule="auto"/>
        <w:ind w:right="142"/>
        <w:jc w:val="both"/>
        <w:rPr>
          <w:rFonts w:ascii="Arial" w:hAnsi="Arial" w:cs="Arial"/>
          <w:sz w:val="24"/>
          <w:szCs w:val="24"/>
        </w:rPr>
      </w:pPr>
      <w:r w:rsidRPr="009F363F">
        <w:rPr>
          <w:rFonts w:ascii="Arial" w:hAnsi="Arial" w:cs="Arial"/>
          <w:sz w:val="24"/>
          <w:szCs w:val="24"/>
        </w:rPr>
        <w:t>Adotar medidas preventivas e repressivas diante de possíveis ataques aos servidores, funcionários e transeuntes que estiverem na Câmara e Gabinete, evitando exposição destes a situações de risco</w:t>
      </w:r>
      <w:r>
        <w:rPr>
          <w:rFonts w:ascii="Arial" w:hAnsi="Arial" w:cs="Arial"/>
          <w:sz w:val="24"/>
          <w:szCs w:val="24"/>
        </w:rPr>
        <w:t>.</w:t>
      </w:r>
    </w:p>
    <w:p w14:paraId="3FA87D08" w14:textId="3B7D5E41" w:rsidR="008E5902" w:rsidRPr="006F1152" w:rsidRDefault="006F1152" w:rsidP="00DC459A">
      <w:pPr>
        <w:pStyle w:val="Corpodetexto"/>
        <w:numPr>
          <w:ilvl w:val="2"/>
          <w:numId w:val="1"/>
        </w:numPr>
        <w:tabs>
          <w:tab w:val="left" w:pos="993"/>
        </w:tabs>
        <w:spacing w:after="120" w:line="276" w:lineRule="auto"/>
        <w:ind w:right="142"/>
        <w:jc w:val="both"/>
        <w:rPr>
          <w:rFonts w:ascii="Arial" w:hAnsi="Arial" w:cs="Arial"/>
          <w:b/>
          <w:sz w:val="24"/>
          <w:szCs w:val="24"/>
          <w:u w:val="single"/>
        </w:rPr>
      </w:pPr>
      <w:r w:rsidRPr="006F1152">
        <w:rPr>
          <w:rFonts w:ascii="Arial" w:hAnsi="Arial" w:cs="Arial"/>
          <w:b/>
          <w:sz w:val="24"/>
          <w:szCs w:val="24"/>
          <w:u w:val="single"/>
        </w:rPr>
        <w:t>Uniformes</w:t>
      </w:r>
    </w:p>
    <w:p w14:paraId="3DD17692" w14:textId="77777777" w:rsidR="008E5902" w:rsidRPr="006F1152" w:rsidRDefault="008E5902" w:rsidP="00DC459A">
      <w:pPr>
        <w:pStyle w:val="Corpodetexto"/>
        <w:numPr>
          <w:ilvl w:val="1"/>
          <w:numId w:val="5"/>
        </w:numPr>
        <w:spacing w:after="120" w:line="276" w:lineRule="auto"/>
        <w:ind w:right="142"/>
        <w:jc w:val="both"/>
        <w:rPr>
          <w:rFonts w:ascii="Arial" w:hAnsi="Arial" w:cs="Arial"/>
          <w:sz w:val="24"/>
          <w:szCs w:val="24"/>
        </w:rPr>
      </w:pPr>
      <w:r w:rsidRPr="006F1152">
        <w:rPr>
          <w:rFonts w:ascii="Arial" w:hAnsi="Arial" w:cs="Arial"/>
          <w:sz w:val="24"/>
          <w:szCs w:val="24"/>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14:paraId="27BE90A3" w14:textId="77777777" w:rsidR="008E5902" w:rsidRPr="006F1152" w:rsidRDefault="008E5902" w:rsidP="00DC459A">
      <w:pPr>
        <w:pStyle w:val="Corpodetexto"/>
        <w:widowControl/>
        <w:numPr>
          <w:ilvl w:val="1"/>
          <w:numId w:val="5"/>
        </w:numPr>
        <w:adjustRightInd w:val="0"/>
        <w:spacing w:after="120" w:line="276" w:lineRule="auto"/>
        <w:ind w:right="142"/>
        <w:jc w:val="both"/>
        <w:rPr>
          <w:rFonts w:ascii="Arial" w:eastAsiaTheme="minorHAnsi" w:hAnsi="Arial" w:cs="Arial"/>
          <w:sz w:val="24"/>
          <w:szCs w:val="24"/>
          <w:lang w:val="pt-BR"/>
        </w:rPr>
      </w:pPr>
      <w:r w:rsidRPr="006F1152">
        <w:rPr>
          <w:rFonts w:ascii="Arial" w:eastAsiaTheme="minorHAnsi" w:hAnsi="Arial" w:cs="Arial"/>
          <w:sz w:val="24"/>
          <w:szCs w:val="24"/>
          <w:lang w:val="pt-BR"/>
        </w:rPr>
        <w:t xml:space="preserve">A Contratada será responsável pelo fornecimento de um conjunto de uniforme completo aos seus empregados em até 5 (cinco) dias após o início da prestação dos serviços, conforme descrição e quantidades constantes neste termo. </w:t>
      </w:r>
    </w:p>
    <w:p w14:paraId="54BF8FA3" w14:textId="77777777" w:rsidR="008E5902" w:rsidRPr="006F1152" w:rsidRDefault="008E5902" w:rsidP="00DC459A">
      <w:pPr>
        <w:pStyle w:val="Corpodetexto"/>
        <w:widowControl/>
        <w:numPr>
          <w:ilvl w:val="1"/>
          <w:numId w:val="5"/>
        </w:numPr>
        <w:adjustRightInd w:val="0"/>
        <w:spacing w:after="120" w:line="276" w:lineRule="auto"/>
        <w:ind w:right="142"/>
        <w:jc w:val="both"/>
        <w:rPr>
          <w:rFonts w:ascii="Arial" w:eastAsiaTheme="minorHAnsi" w:hAnsi="Arial" w:cs="Arial"/>
          <w:sz w:val="24"/>
          <w:szCs w:val="24"/>
          <w:lang w:val="pt-BR"/>
        </w:rPr>
      </w:pPr>
      <w:r w:rsidRPr="006F1152">
        <w:rPr>
          <w:rFonts w:ascii="Arial" w:eastAsiaTheme="minorHAnsi" w:hAnsi="Arial" w:cs="Arial"/>
          <w:sz w:val="24"/>
          <w:szCs w:val="24"/>
          <w:lang w:val="pt-BR"/>
        </w:rPr>
        <w:t>A entrega deverá ser mediante recibo (relação nominal, impreterivelmente assinada e datada pelo profissional), cuja cópia, acompanhada do original para conferência, deverá ser enviada à fiscalização.</w:t>
      </w:r>
    </w:p>
    <w:p w14:paraId="53F6328F" w14:textId="77777777" w:rsidR="008E5902" w:rsidRPr="006F1152" w:rsidRDefault="008E5902" w:rsidP="00DC459A">
      <w:pPr>
        <w:pStyle w:val="Corpodetexto"/>
        <w:widowControl/>
        <w:numPr>
          <w:ilvl w:val="1"/>
          <w:numId w:val="5"/>
        </w:numPr>
        <w:adjustRightInd w:val="0"/>
        <w:spacing w:after="120" w:line="276" w:lineRule="auto"/>
        <w:ind w:right="142"/>
        <w:jc w:val="both"/>
        <w:rPr>
          <w:rFonts w:ascii="Arial" w:eastAsiaTheme="minorHAnsi" w:hAnsi="Arial" w:cs="Arial"/>
          <w:sz w:val="24"/>
          <w:szCs w:val="24"/>
          <w:lang w:val="pt-BR"/>
        </w:rPr>
      </w:pPr>
      <w:r w:rsidRPr="006F1152">
        <w:rPr>
          <w:rFonts w:ascii="Arial" w:eastAsiaTheme="minorHAnsi" w:hAnsi="Arial" w:cs="Arial"/>
          <w:sz w:val="24"/>
          <w:szCs w:val="24"/>
          <w:lang w:val="pt-BR"/>
        </w:rPr>
        <w:t>A Contratada deverá substituir peças do vestuário sempre que houver desgaste visível, e sempre que não atendam as condições mínimas de apresentação e segurança, devendo ser substituída peça desgastada ou 01 (um) conjunto completo de uniforme a qualquer época, no prazo máximo de 05 (cinco) dias, após comunicação escrita da Contratante.</w:t>
      </w:r>
    </w:p>
    <w:p w14:paraId="26FE89B1" w14:textId="77777777" w:rsidR="008E5902" w:rsidRPr="006F1152" w:rsidRDefault="008E5902" w:rsidP="00DC459A">
      <w:pPr>
        <w:pStyle w:val="Corpodetexto"/>
        <w:widowControl/>
        <w:numPr>
          <w:ilvl w:val="1"/>
          <w:numId w:val="5"/>
        </w:numPr>
        <w:adjustRightInd w:val="0"/>
        <w:spacing w:after="120" w:line="276" w:lineRule="auto"/>
        <w:ind w:right="142"/>
        <w:jc w:val="both"/>
        <w:rPr>
          <w:rFonts w:ascii="Arial" w:eastAsiaTheme="minorHAnsi" w:hAnsi="Arial" w:cs="Arial"/>
          <w:sz w:val="24"/>
          <w:szCs w:val="24"/>
          <w:lang w:val="pt-BR"/>
        </w:rPr>
      </w:pPr>
      <w:r w:rsidRPr="006F1152">
        <w:rPr>
          <w:rFonts w:ascii="Arial" w:eastAsiaTheme="minorHAnsi" w:hAnsi="Arial" w:cs="Arial"/>
          <w:sz w:val="24"/>
          <w:szCs w:val="24"/>
          <w:lang w:val="pt-BR"/>
        </w:rPr>
        <w:t>Caso seja necessário efetuar ajustes e consertos dos uniformes no ato da entrega aos colaboradores, eventuais despesas deverão ser arcadas pela Contratada, sendo vedado o repasse dos custos aos profissionais.</w:t>
      </w:r>
    </w:p>
    <w:p w14:paraId="0DF51ACE" w14:textId="77777777" w:rsidR="008E5902" w:rsidRPr="006F1152" w:rsidRDefault="008E5902" w:rsidP="00DC459A">
      <w:pPr>
        <w:pStyle w:val="Corpodetexto"/>
        <w:widowControl/>
        <w:numPr>
          <w:ilvl w:val="1"/>
          <w:numId w:val="5"/>
        </w:numPr>
        <w:adjustRightInd w:val="0"/>
        <w:spacing w:after="120" w:line="276" w:lineRule="auto"/>
        <w:ind w:right="142"/>
        <w:jc w:val="both"/>
        <w:rPr>
          <w:rFonts w:ascii="Arial" w:eastAsiaTheme="minorHAnsi" w:hAnsi="Arial" w:cs="Arial"/>
          <w:sz w:val="24"/>
          <w:szCs w:val="24"/>
          <w:lang w:val="pt-BR"/>
        </w:rPr>
      </w:pPr>
      <w:r w:rsidRPr="006F1152">
        <w:rPr>
          <w:rFonts w:ascii="Arial" w:eastAsiaTheme="minorHAnsi" w:hAnsi="Arial" w:cs="Arial"/>
          <w:sz w:val="24"/>
          <w:szCs w:val="24"/>
          <w:lang w:val="pt-BR"/>
        </w:rPr>
        <w:t>O crachá de identificação é de uso obrigatório e deverá ser fornecido pela contratada, juntamente com os uniformes, e deverá ser substituído assim que apresentar qualquer defeito, não podendo, em hipótese alguma, o funcionário exercer suas atividades sem estar devidamente identificado por esse instrumento laboral.</w:t>
      </w:r>
    </w:p>
    <w:p w14:paraId="0F11F99A" w14:textId="77777777" w:rsidR="008E5902" w:rsidRPr="00F436CF" w:rsidRDefault="008E5902" w:rsidP="00DC459A">
      <w:pPr>
        <w:pStyle w:val="Corpodetexto"/>
        <w:numPr>
          <w:ilvl w:val="1"/>
          <w:numId w:val="5"/>
        </w:numPr>
        <w:spacing w:after="120" w:line="276" w:lineRule="auto"/>
        <w:ind w:right="142"/>
        <w:jc w:val="both"/>
        <w:rPr>
          <w:rFonts w:ascii="Arial" w:hAnsi="Arial" w:cs="Arial"/>
          <w:b/>
          <w:sz w:val="24"/>
          <w:szCs w:val="24"/>
        </w:rPr>
      </w:pPr>
      <w:r w:rsidRPr="006F1152">
        <w:rPr>
          <w:rFonts w:ascii="Arial" w:eastAsiaTheme="minorHAnsi" w:hAnsi="Arial" w:cs="Arial"/>
          <w:sz w:val="24"/>
          <w:szCs w:val="24"/>
          <w:lang w:val="pt-BR"/>
        </w:rPr>
        <w:lastRenderedPageBreak/>
        <w:t xml:space="preserve">Descrição de um jogo completo de uniformes, para </w:t>
      </w:r>
      <w:r>
        <w:rPr>
          <w:rFonts w:ascii="Arial" w:eastAsiaTheme="minorHAnsi" w:hAnsi="Arial" w:cs="Arial"/>
          <w:sz w:val="24"/>
          <w:szCs w:val="24"/>
          <w:lang w:val="pt-BR"/>
        </w:rPr>
        <w:t>cada função</w:t>
      </w:r>
      <w:r w:rsidRPr="00F436CF">
        <w:rPr>
          <w:rFonts w:ascii="Arial" w:eastAsiaTheme="minorHAnsi" w:hAnsi="Arial" w:cs="Arial"/>
          <w:sz w:val="24"/>
          <w:szCs w:val="24"/>
          <w:lang w:val="pt-BR"/>
        </w:rPr>
        <w:t>:</w:t>
      </w:r>
    </w:p>
    <w:tbl>
      <w:tblPr>
        <w:tblW w:w="8520" w:type="dxa"/>
        <w:jc w:val="center"/>
        <w:tblCellMar>
          <w:left w:w="70" w:type="dxa"/>
          <w:right w:w="70" w:type="dxa"/>
        </w:tblCellMar>
        <w:tblLook w:val="04A0" w:firstRow="1" w:lastRow="0" w:firstColumn="1" w:lastColumn="0" w:noHBand="0" w:noVBand="1"/>
      </w:tblPr>
      <w:tblGrid>
        <w:gridCol w:w="1581"/>
        <w:gridCol w:w="5813"/>
        <w:gridCol w:w="1126"/>
      </w:tblGrid>
      <w:tr w:rsidR="008E5902" w:rsidRPr="00DD785B" w14:paraId="2683D953" w14:textId="77777777" w:rsidTr="007200BF">
        <w:trPr>
          <w:trHeight w:val="330"/>
          <w:jc w:val="center"/>
        </w:trPr>
        <w:tc>
          <w:tcPr>
            <w:tcW w:w="8520" w:type="dxa"/>
            <w:gridSpan w:val="3"/>
            <w:tcBorders>
              <w:top w:val="single" w:sz="8" w:space="0" w:color="000000"/>
              <w:left w:val="single" w:sz="8" w:space="0" w:color="000000"/>
              <w:bottom w:val="single" w:sz="8" w:space="0" w:color="000000"/>
              <w:right w:val="single" w:sz="8" w:space="0" w:color="000000"/>
            </w:tcBorders>
            <w:shd w:val="clear" w:color="000000" w:fill="D7D7D7"/>
            <w:vAlign w:val="center"/>
            <w:hideMark/>
          </w:tcPr>
          <w:p w14:paraId="3FA1353A"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Pr>
                <w:rFonts w:ascii="Arial" w:eastAsia="Times New Roman" w:hAnsi="Arial" w:cs="Arial"/>
                <w:b/>
                <w:bCs/>
                <w:color w:val="000000"/>
                <w:sz w:val="24"/>
                <w:szCs w:val="24"/>
                <w:lang w:val="pt-BR" w:eastAsia="pt-BR"/>
              </w:rPr>
              <w:t>VIGILANTE</w:t>
            </w:r>
            <w:r w:rsidRPr="00DD785B">
              <w:rPr>
                <w:rFonts w:ascii="Arial" w:eastAsia="Times New Roman" w:hAnsi="Arial" w:cs="Arial"/>
                <w:b/>
                <w:bCs/>
                <w:color w:val="000000"/>
                <w:sz w:val="24"/>
                <w:szCs w:val="24"/>
                <w:lang w:val="pt-BR" w:eastAsia="pt-BR"/>
              </w:rPr>
              <w:t xml:space="preserve"> (FEMININO</w:t>
            </w:r>
            <w:r>
              <w:rPr>
                <w:rFonts w:ascii="Arial" w:eastAsia="Times New Roman" w:hAnsi="Arial" w:cs="Arial"/>
                <w:b/>
                <w:bCs/>
                <w:color w:val="000000"/>
                <w:sz w:val="24"/>
                <w:szCs w:val="24"/>
                <w:lang w:val="pt-BR" w:eastAsia="pt-BR"/>
              </w:rPr>
              <w:t xml:space="preserve"> ou MASCULINO</w:t>
            </w:r>
            <w:r w:rsidRPr="00DD785B">
              <w:rPr>
                <w:rFonts w:ascii="Arial" w:eastAsia="Times New Roman" w:hAnsi="Arial" w:cs="Arial"/>
                <w:b/>
                <w:bCs/>
                <w:color w:val="000000"/>
                <w:sz w:val="24"/>
                <w:szCs w:val="24"/>
                <w:lang w:val="pt-BR" w:eastAsia="pt-BR"/>
              </w:rPr>
              <w:t>)</w:t>
            </w:r>
          </w:p>
        </w:tc>
      </w:tr>
      <w:tr w:rsidR="008E5902" w:rsidRPr="00DD785B" w14:paraId="050F1DFA" w14:textId="77777777" w:rsidTr="007200BF">
        <w:trPr>
          <w:trHeight w:val="615"/>
          <w:jc w:val="center"/>
        </w:trPr>
        <w:tc>
          <w:tcPr>
            <w:tcW w:w="1594" w:type="dxa"/>
            <w:tcBorders>
              <w:top w:val="nil"/>
              <w:left w:val="single" w:sz="8" w:space="0" w:color="000000"/>
              <w:bottom w:val="single" w:sz="8" w:space="0" w:color="000000"/>
              <w:right w:val="single" w:sz="8" w:space="0" w:color="000000"/>
            </w:tcBorders>
            <w:shd w:val="clear" w:color="auto" w:fill="auto"/>
            <w:vAlign w:val="center"/>
            <w:hideMark/>
          </w:tcPr>
          <w:p w14:paraId="2B35042B"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bCs/>
                <w:color w:val="000000"/>
                <w:lang w:val="pt-BR" w:eastAsia="pt-BR"/>
              </w:rPr>
            </w:pPr>
            <w:r w:rsidRPr="00DD785B">
              <w:rPr>
                <w:rFonts w:ascii="Arial" w:eastAsia="Times New Roman" w:hAnsi="Arial" w:cs="Arial"/>
                <w:b/>
                <w:bCs/>
                <w:color w:val="000000"/>
                <w:lang w:val="pt-BR" w:eastAsia="pt-BR"/>
              </w:rPr>
              <w:t>TIPO</w:t>
            </w:r>
          </w:p>
        </w:tc>
        <w:tc>
          <w:tcPr>
            <w:tcW w:w="5942" w:type="dxa"/>
            <w:tcBorders>
              <w:top w:val="nil"/>
              <w:left w:val="nil"/>
              <w:bottom w:val="single" w:sz="8" w:space="0" w:color="000000"/>
              <w:right w:val="single" w:sz="8" w:space="0" w:color="000000"/>
            </w:tcBorders>
            <w:shd w:val="clear" w:color="auto" w:fill="auto"/>
            <w:vAlign w:val="center"/>
            <w:hideMark/>
          </w:tcPr>
          <w:p w14:paraId="2BEDB63F"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bCs/>
                <w:color w:val="000000"/>
                <w:lang w:val="pt-BR" w:eastAsia="pt-BR"/>
              </w:rPr>
            </w:pPr>
            <w:r w:rsidRPr="00DD785B">
              <w:rPr>
                <w:rFonts w:ascii="Arial" w:eastAsia="Times New Roman" w:hAnsi="Arial" w:cs="Arial"/>
                <w:b/>
                <w:bCs/>
                <w:color w:val="000000"/>
                <w:lang w:val="pt-BR" w:eastAsia="pt-BR"/>
              </w:rPr>
              <w:t>ESPECIFICAÇÃO</w:t>
            </w:r>
          </w:p>
        </w:tc>
        <w:tc>
          <w:tcPr>
            <w:tcW w:w="984" w:type="dxa"/>
            <w:tcBorders>
              <w:top w:val="nil"/>
              <w:left w:val="nil"/>
              <w:bottom w:val="single" w:sz="8" w:space="0" w:color="000000"/>
              <w:right w:val="single" w:sz="8" w:space="0" w:color="000000"/>
            </w:tcBorders>
            <w:shd w:val="clear" w:color="auto" w:fill="auto"/>
            <w:vAlign w:val="center"/>
            <w:hideMark/>
          </w:tcPr>
          <w:p w14:paraId="59755372"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bCs/>
                <w:color w:val="000000"/>
                <w:lang w:val="pt-BR" w:eastAsia="pt-BR"/>
              </w:rPr>
            </w:pPr>
            <w:r w:rsidRPr="00DD785B">
              <w:rPr>
                <w:rFonts w:ascii="Arial" w:eastAsia="Times New Roman" w:hAnsi="Arial" w:cs="Arial"/>
                <w:b/>
                <w:bCs/>
                <w:color w:val="000000"/>
                <w:lang w:val="pt-BR" w:eastAsia="pt-BR"/>
              </w:rPr>
              <w:t>QUANT. MÍNIMA</w:t>
            </w:r>
          </w:p>
        </w:tc>
      </w:tr>
      <w:tr w:rsidR="008E5902" w:rsidRPr="00DD785B" w14:paraId="7EF047C4" w14:textId="77777777" w:rsidTr="007200BF">
        <w:trPr>
          <w:trHeight w:val="585"/>
          <w:jc w:val="center"/>
        </w:trPr>
        <w:tc>
          <w:tcPr>
            <w:tcW w:w="1594" w:type="dxa"/>
            <w:tcBorders>
              <w:top w:val="nil"/>
              <w:left w:val="single" w:sz="8" w:space="0" w:color="000000"/>
              <w:bottom w:val="single" w:sz="8" w:space="0" w:color="000000"/>
              <w:right w:val="single" w:sz="8" w:space="0" w:color="000000"/>
            </w:tcBorders>
            <w:shd w:val="clear" w:color="auto" w:fill="auto"/>
            <w:vAlign w:val="center"/>
            <w:hideMark/>
          </w:tcPr>
          <w:p w14:paraId="2FFD9FF7"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sidRPr="00DD785B">
              <w:rPr>
                <w:rFonts w:ascii="Arial" w:eastAsia="Times New Roman" w:hAnsi="Arial" w:cs="Arial"/>
                <w:b/>
                <w:color w:val="000000"/>
                <w:sz w:val="24"/>
                <w:szCs w:val="24"/>
                <w:lang w:val="pt-BR" w:eastAsia="pt-BR"/>
              </w:rPr>
              <w:t>Calça</w:t>
            </w:r>
          </w:p>
        </w:tc>
        <w:tc>
          <w:tcPr>
            <w:tcW w:w="5942" w:type="dxa"/>
            <w:tcBorders>
              <w:top w:val="nil"/>
              <w:left w:val="nil"/>
              <w:bottom w:val="single" w:sz="8" w:space="0" w:color="000000"/>
              <w:right w:val="single" w:sz="8" w:space="0" w:color="000000"/>
            </w:tcBorders>
            <w:shd w:val="clear" w:color="auto" w:fill="auto"/>
            <w:vAlign w:val="center"/>
            <w:hideMark/>
          </w:tcPr>
          <w:p w14:paraId="2FEE9DA6"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Pr>
                <w:rFonts w:ascii="Arial" w:eastAsia="Times New Roman" w:hAnsi="Arial" w:cs="Arial"/>
                <w:color w:val="000000"/>
                <w:lang w:val="pt-BR" w:eastAsia="pt-BR"/>
              </w:rPr>
              <w:t>Modelo RIP STOP</w:t>
            </w:r>
            <w:r w:rsidRPr="00DD785B">
              <w:rPr>
                <w:rFonts w:ascii="Arial" w:eastAsia="Times New Roman" w:hAnsi="Arial" w:cs="Arial"/>
                <w:color w:val="000000"/>
                <w:lang w:val="pt-BR" w:eastAsia="pt-BR"/>
              </w:rPr>
              <w:t>,</w:t>
            </w:r>
            <w:r>
              <w:rPr>
                <w:rFonts w:ascii="Arial" w:eastAsia="Times New Roman" w:hAnsi="Arial" w:cs="Arial"/>
                <w:color w:val="000000"/>
                <w:lang w:val="pt-BR" w:eastAsia="pt-BR"/>
              </w:rPr>
              <w:t xml:space="preserve"> passador de cinto,</w:t>
            </w:r>
            <w:r w:rsidRPr="00DD785B">
              <w:rPr>
                <w:rFonts w:ascii="Arial" w:eastAsia="Times New Roman" w:hAnsi="Arial" w:cs="Arial"/>
                <w:color w:val="000000"/>
                <w:lang w:val="pt-BR" w:eastAsia="pt-BR"/>
              </w:rPr>
              <w:t xml:space="preserve"> com bolso</w:t>
            </w:r>
            <w:r>
              <w:rPr>
                <w:rFonts w:ascii="Arial" w:eastAsia="Times New Roman" w:hAnsi="Arial" w:cs="Arial"/>
                <w:color w:val="000000"/>
                <w:lang w:val="pt-BR" w:eastAsia="pt-BR"/>
              </w:rPr>
              <w:t>s</w:t>
            </w:r>
            <w:r w:rsidRPr="00DD785B">
              <w:rPr>
                <w:rFonts w:ascii="Arial" w:eastAsia="Times New Roman" w:hAnsi="Arial" w:cs="Arial"/>
                <w:color w:val="000000"/>
                <w:lang w:val="pt-BR" w:eastAsia="pt-BR"/>
              </w:rPr>
              <w:t xml:space="preserve">, na cor </w:t>
            </w:r>
            <w:r>
              <w:rPr>
                <w:rFonts w:ascii="Arial" w:eastAsia="Times New Roman" w:hAnsi="Arial" w:cs="Arial"/>
                <w:color w:val="000000"/>
                <w:lang w:val="pt-BR" w:eastAsia="pt-BR"/>
              </w:rPr>
              <w:t>preta.</w:t>
            </w:r>
          </w:p>
        </w:tc>
        <w:tc>
          <w:tcPr>
            <w:tcW w:w="984" w:type="dxa"/>
            <w:tcBorders>
              <w:top w:val="nil"/>
              <w:left w:val="nil"/>
              <w:bottom w:val="single" w:sz="8" w:space="0" w:color="000000"/>
              <w:right w:val="single" w:sz="8" w:space="0" w:color="000000"/>
            </w:tcBorders>
            <w:shd w:val="clear" w:color="auto" w:fill="auto"/>
            <w:vAlign w:val="center"/>
            <w:hideMark/>
          </w:tcPr>
          <w:p w14:paraId="7022B7C1"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02</w:t>
            </w:r>
          </w:p>
        </w:tc>
      </w:tr>
      <w:tr w:rsidR="008E5902" w:rsidRPr="00DD785B" w14:paraId="35271AC7" w14:textId="77777777" w:rsidTr="007200BF">
        <w:trPr>
          <w:trHeight w:val="870"/>
          <w:jc w:val="center"/>
        </w:trPr>
        <w:tc>
          <w:tcPr>
            <w:tcW w:w="1594" w:type="dxa"/>
            <w:tcBorders>
              <w:top w:val="nil"/>
              <w:left w:val="single" w:sz="8" w:space="0" w:color="000000"/>
              <w:bottom w:val="single" w:sz="8" w:space="0" w:color="000000"/>
              <w:right w:val="single" w:sz="8" w:space="0" w:color="000000"/>
            </w:tcBorders>
            <w:shd w:val="clear" w:color="auto" w:fill="auto"/>
            <w:vAlign w:val="center"/>
            <w:hideMark/>
          </w:tcPr>
          <w:p w14:paraId="62FE36B1"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sidRPr="00DD785B">
              <w:rPr>
                <w:rFonts w:ascii="Arial" w:eastAsia="Times New Roman" w:hAnsi="Arial" w:cs="Arial"/>
                <w:b/>
                <w:color w:val="000000"/>
                <w:sz w:val="24"/>
                <w:szCs w:val="24"/>
                <w:lang w:val="pt-BR" w:eastAsia="pt-BR"/>
              </w:rPr>
              <w:t>Camis</w:t>
            </w:r>
            <w:r>
              <w:rPr>
                <w:rFonts w:ascii="Arial" w:eastAsia="Times New Roman" w:hAnsi="Arial" w:cs="Arial"/>
                <w:b/>
                <w:color w:val="000000"/>
                <w:sz w:val="24"/>
                <w:szCs w:val="24"/>
                <w:lang w:val="pt-BR" w:eastAsia="pt-BR"/>
              </w:rPr>
              <w:t>a</w:t>
            </w:r>
          </w:p>
        </w:tc>
        <w:tc>
          <w:tcPr>
            <w:tcW w:w="5942" w:type="dxa"/>
            <w:tcBorders>
              <w:top w:val="nil"/>
              <w:left w:val="nil"/>
              <w:bottom w:val="single" w:sz="8" w:space="0" w:color="000000"/>
              <w:right w:val="single" w:sz="8" w:space="0" w:color="000000"/>
            </w:tcBorders>
            <w:shd w:val="clear" w:color="auto" w:fill="auto"/>
            <w:vAlign w:val="center"/>
            <w:hideMark/>
          </w:tcPr>
          <w:p w14:paraId="4D851451"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sidRPr="00537338">
              <w:rPr>
                <w:rFonts w:ascii="Arial" w:eastAsia="Times New Roman" w:hAnsi="Arial" w:cs="Arial"/>
                <w:color w:val="000000"/>
                <w:lang w:eastAsia="pt-BR"/>
              </w:rPr>
              <w:t xml:space="preserve">Camisa com mangas </w:t>
            </w:r>
            <w:r>
              <w:rPr>
                <w:rFonts w:ascii="Arial" w:eastAsia="Times New Roman" w:hAnsi="Arial" w:cs="Arial"/>
                <w:color w:val="000000"/>
                <w:lang w:eastAsia="pt-BR"/>
              </w:rPr>
              <w:t>curtas</w:t>
            </w:r>
            <w:r w:rsidRPr="00537338">
              <w:rPr>
                <w:rFonts w:ascii="Arial" w:eastAsia="Times New Roman" w:hAnsi="Arial" w:cs="Arial"/>
                <w:color w:val="000000"/>
                <w:lang w:eastAsia="pt-BR"/>
              </w:rPr>
              <w:t>, confeccionada em tricoline, 51% algodão e 49% poliéster</w:t>
            </w:r>
            <w:r>
              <w:rPr>
                <w:rFonts w:ascii="Arial" w:eastAsia="Times New Roman" w:hAnsi="Arial" w:cs="Arial"/>
                <w:color w:val="000000"/>
                <w:lang w:eastAsia="pt-BR"/>
              </w:rPr>
              <w:t>, na cor preta, com emblema da empresa bordado.</w:t>
            </w:r>
          </w:p>
        </w:tc>
        <w:tc>
          <w:tcPr>
            <w:tcW w:w="984" w:type="dxa"/>
            <w:tcBorders>
              <w:top w:val="nil"/>
              <w:left w:val="nil"/>
              <w:bottom w:val="single" w:sz="8" w:space="0" w:color="000000"/>
              <w:right w:val="single" w:sz="8" w:space="0" w:color="000000"/>
            </w:tcBorders>
            <w:shd w:val="clear" w:color="auto" w:fill="auto"/>
            <w:vAlign w:val="center"/>
            <w:hideMark/>
          </w:tcPr>
          <w:p w14:paraId="05695679"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02</w:t>
            </w:r>
          </w:p>
        </w:tc>
      </w:tr>
      <w:tr w:rsidR="008E5902" w:rsidRPr="00DD785B" w14:paraId="54FF477B" w14:textId="77777777" w:rsidTr="007200BF">
        <w:trPr>
          <w:trHeight w:val="315"/>
          <w:jc w:val="center"/>
        </w:trPr>
        <w:tc>
          <w:tcPr>
            <w:tcW w:w="1594" w:type="dxa"/>
            <w:tcBorders>
              <w:top w:val="nil"/>
              <w:left w:val="single" w:sz="8" w:space="0" w:color="000000"/>
              <w:bottom w:val="single" w:sz="8" w:space="0" w:color="000000"/>
              <w:right w:val="single" w:sz="8" w:space="0" w:color="000000"/>
            </w:tcBorders>
            <w:shd w:val="clear" w:color="auto" w:fill="auto"/>
            <w:vAlign w:val="center"/>
            <w:hideMark/>
          </w:tcPr>
          <w:p w14:paraId="383B0E53"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sidRPr="00DD785B">
              <w:rPr>
                <w:rFonts w:ascii="Arial" w:eastAsia="Times New Roman" w:hAnsi="Arial" w:cs="Arial"/>
                <w:b/>
                <w:color w:val="000000"/>
                <w:sz w:val="24"/>
                <w:szCs w:val="24"/>
                <w:lang w:val="pt-BR" w:eastAsia="pt-BR"/>
              </w:rPr>
              <w:t>Par de meia</w:t>
            </w:r>
            <w:r>
              <w:rPr>
                <w:rFonts w:ascii="Arial" w:eastAsia="Times New Roman" w:hAnsi="Arial" w:cs="Arial"/>
                <w:b/>
                <w:color w:val="000000"/>
                <w:sz w:val="24"/>
                <w:szCs w:val="24"/>
                <w:lang w:val="pt-BR" w:eastAsia="pt-BR"/>
              </w:rPr>
              <w:t>s</w:t>
            </w:r>
          </w:p>
        </w:tc>
        <w:tc>
          <w:tcPr>
            <w:tcW w:w="5942" w:type="dxa"/>
            <w:tcBorders>
              <w:top w:val="nil"/>
              <w:left w:val="nil"/>
              <w:bottom w:val="single" w:sz="8" w:space="0" w:color="000000"/>
              <w:right w:val="single" w:sz="8" w:space="0" w:color="000000"/>
            </w:tcBorders>
            <w:shd w:val="clear" w:color="auto" w:fill="auto"/>
            <w:vAlign w:val="center"/>
            <w:hideMark/>
          </w:tcPr>
          <w:p w14:paraId="4CA14B50"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sidRPr="00DD785B">
              <w:rPr>
                <w:rFonts w:ascii="Arial" w:eastAsia="Times New Roman" w:hAnsi="Arial" w:cs="Arial"/>
                <w:color w:val="000000"/>
                <w:lang w:val="pt-BR" w:eastAsia="pt-BR"/>
              </w:rPr>
              <w:t>Em algodão, cano médio</w:t>
            </w:r>
            <w:r>
              <w:rPr>
                <w:rFonts w:ascii="Arial" w:eastAsia="Times New Roman" w:hAnsi="Arial" w:cs="Arial"/>
                <w:color w:val="000000"/>
                <w:lang w:val="pt-BR" w:eastAsia="pt-BR"/>
              </w:rPr>
              <w:t>, na cor branca.</w:t>
            </w:r>
          </w:p>
        </w:tc>
        <w:tc>
          <w:tcPr>
            <w:tcW w:w="984" w:type="dxa"/>
            <w:tcBorders>
              <w:top w:val="nil"/>
              <w:left w:val="nil"/>
              <w:bottom w:val="single" w:sz="8" w:space="0" w:color="000000"/>
              <w:right w:val="single" w:sz="8" w:space="0" w:color="000000"/>
            </w:tcBorders>
            <w:shd w:val="clear" w:color="auto" w:fill="auto"/>
            <w:vAlign w:val="center"/>
            <w:hideMark/>
          </w:tcPr>
          <w:p w14:paraId="62D308A3"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02</w:t>
            </w:r>
          </w:p>
        </w:tc>
      </w:tr>
      <w:tr w:rsidR="008E5902" w:rsidRPr="00DD785B" w14:paraId="5A2A9D6B" w14:textId="77777777" w:rsidTr="007200BF">
        <w:trPr>
          <w:trHeight w:val="615"/>
          <w:jc w:val="center"/>
        </w:trPr>
        <w:tc>
          <w:tcPr>
            <w:tcW w:w="159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0661399"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sidRPr="00DD785B">
              <w:rPr>
                <w:rFonts w:ascii="Arial" w:eastAsia="Times New Roman" w:hAnsi="Arial" w:cs="Arial"/>
                <w:b/>
                <w:color w:val="000000"/>
                <w:sz w:val="24"/>
                <w:szCs w:val="24"/>
                <w:lang w:val="pt-BR" w:eastAsia="pt-BR"/>
              </w:rPr>
              <w:t>Calçado - par</w:t>
            </w:r>
          </w:p>
        </w:tc>
        <w:tc>
          <w:tcPr>
            <w:tcW w:w="5942" w:type="dxa"/>
            <w:tcBorders>
              <w:top w:val="single" w:sz="8" w:space="0" w:color="000000"/>
              <w:left w:val="nil"/>
              <w:bottom w:val="single" w:sz="8" w:space="0" w:color="000000"/>
              <w:right w:val="single" w:sz="8" w:space="0" w:color="000000"/>
            </w:tcBorders>
            <w:shd w:val="clear" w:color="auto" w:fill="auto"/>
            <w:vAlign w:val="center"/>
            <w:hideMark/>
          </w:tcPr>
          <w:p w14:paraId="470AAD39"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Pr>
                <w:rFonts w:ascii="Arial" w:eastAsia="Times New Roman" w:hAnsi="Arial" w:cs="Arial"/>
                <w:color w:val="000000"/>
                <w:lang w:val="pt-BR" w:eastAsia="pt-BR"/>
              </w:rPr>
              <w:t>Coturno, cano médio, com alto grau de conforto, cor preta.</w:t>
            </w:r>
          </w:p>
        </w:tc>
        <w:tc>
          <w:tcPr>
            <w:tcW w:w="984" w:type="dxa"/>
            <w:tcBorders>
              <w:top w:val="single" w:sz="8" w:space="0" w:color="000000"/>
              <w:left w:val="nil"/>
              <w:bottom w:val="single" w:sz="8" w:space="0" w:color="000000"/>
              <w:right w:val="single" w:sz="8" w:space="0" w:color="000000"/>
            </w:tcBorders>
            <w:shd w:val="clear" w:color="auto" w:fill="auto"/>
            <w:vAlign w:val="center"/>
            <w:hideMark/>
          </w:tcPr>
          <w:p w14:paraId="7FA438F9"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w:t>
            </w:r>
            <w:r w:rsidRPr="00DD785B">
              <w:rPr>
                <w:rFonts w:ascii="Arial" w:eastAsia="Times New Roman" w:hAnsi="Arial" w:cs="Arial"/>
                <w:color w:val="000000"/>
                <w:sz w:val="24"/>
                <w:szCs w:val="24"/>
                <w:lang w:val="pt-BR" w:eastAsia="pt-BR"/>
              </w:rPr>
              <w:t>1</w:t>
            </w:r>
          </w:p>
        </w:tc>
      </w:tr>
      <w:tr w:rsidR="008E5902" w:rsidRPr="00DD785B" w14:paraId="49B21E86" w14:textId="77777777" w:rsidTr="007200BF">
        <w:trPr>
          <w:trHeight w:val="585"/>
          <w:jc w:val="center"/>
        </w:trPr>
        <w:tc>
          <w:tcPr>
            <w:tcW w:w="1594" w:type="dxa"/>
            <w:tcBorders>
              <w:top w:val="nil"/>
              <w:left w:val="single" w:sz="8" w:space="0" w:color="000000"/>
              <w:bottom w:val="single" w:sz="8" w:space="0" w:color="000000"/>
              <w:right w:val="single" w:sz="8" w:space="0" w:color="000000"/>
            </w:tcBorders>
            <w:shd w:val="clear" w:color="auto" w:fill="auto"/>
            <w:vAlign w:val="center"/>
            <w:hideMark/>
          </w:tcPr>
          <w:p w14:paraId="2FE6008B"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Pr>
                <w:rFonts w:ascii="Arial" w:eastAsia="Times New Roman" w:hAnsi="Arial" w:cs="Arial"/>
                <w:b/>
                <w:color w:val="000000"/>
                <w:sz w:val="24"/>
                <w:szCs w:val="24"/>
                <w:lang w:val="pt-BR" w:eastAsia="pt-BR"/>
              </w:rPr>
              <w:t>Cinto</w:t>
            </w:r>
          </w:p>
        </w:tc>
        <w:tc>
          <w:tcPr>
            <w:tcW w:w="5942" w:type="dxa"/>
            <w:tcBorders>
              <w:top w:val="nil"/>
              <w:left w:val="nil"/>
              <w:bottom w:val="single" w:sz="8" w:space="0" w:color="000000"/>
              <w:right w:val="single" w:sz="8" w:space="0" w:color="000000"/>
            </w:tcBorders>
            <w:shd w:val="clear" w:color="auto" w:fill="auto"/>
            <w:vAlign w:val="center"/>
            <w:hideMark/>
          </w:tcPr>
          <w:p w14:paraId="25AF92D7"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Pr>
                <w:rFonts w:ascii="Arial" w:eastAsia="Times New Roman" w:hAnsi="Arial" w:cs="Arial"/>
                <w:color w:val="000000"/>
                <w:lang w:val="pt-BR" w:eastAsia="pt-BR"/>
              </w:rPr>
              <w:t>Cinto de Nylon, cor preta.</w:t>
            </w:r>
          </w:p>
        </w:tc>
        <w:tc>
          <w:tcPr>
            <w:tcW w:w="984" w:type="dxa"/>
            <w:tcBorders>
              <w:top w:val="nil"/>
              <w:left w:val="nil"/>
              <w:bottom w:val="single" w:sz="8" w:space="0" w:color="000000"/>
              <w:right w:val="single" w:sz="8" w:space="0" w:color="000000"/>
            </w:tcBorders>
            <w:shd w:val="clear" w:color="auto" w:fill="auto"/>
            <w:vAlign w:val="center"/>
            <w:hideMark/>
          </w:tcPr>
          <w:p w14:paraId="5BA0FA60"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01</w:t>
            </w:r>
          </w:p>
        </w:tc>
      </w:tr>
      <w:tr w:rsidR="008E5902" w:rsidRPr="00DD785B" w14:paraId="3F8F75F5" w14:textId="77777777" w:rsidTr="007200BF">
        <w:trPr>
          <w:trHeight w:val="870"/>
          <w:jc w:val="center"/>
        </w:trPr>
        <w:tc>
          <w:tcPr>
            <w:tcW w:w="159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149D8DD" w14:textId="77777777" w:rsidR="008E5902" w:rsidRPr="00DD785B"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Pr>
                <w:rFonts w:ascii="Arial" w:eastAsia="Times New Roman" w:hAnsi="Arial" w:cs="Arial"/>
                <w:b/>
                <w:color w:val="000000"/>
                <w:sz w:val="24"/>
                <w:szCs w:val="24"/>
                <w:lang w:val="pt-BR" w:eastAsia="pt-BR"/>
              </w:rPr>
              <w:t>Jaqueta</w:t>
            </w:r>
          </w:p>
        </w:tc>
        <w:tc>
          <w:tcPr>
            <w:tcW w:w="5942" w:type="dxa"/>
            <w:tcBorders>
              <w:top w:val="single" w:sz="8" w:space="0" w:color="000000"/>
              <w:left w:val="nil"/>
              <w:bottom w:val="single" w:sz="8" w:space="0" w:color="000000"/>
              <w:right w:val="single" w:sz="8" w:space="0" w:color="000000"/>
            </w:tcBorders>
            <w:shd w:val="clear" w:color="auto" w:fill="auto"/>
            <w:vAlign w:val="center"/>
            <w:hideMark/>
          </w:tcPr>
          <w:p w14:paraId="19117C7D"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Pr>
                <w:rFonts w:ascii="Arial" w:eastAsia="Times New Roman" w:hAnsi="Arial" w:cs="Arial"/>
                <w:color w:val="000000"/>
                <w:lang w:val="pt-BR" w:eastAsia="pt-BR"/>
              </w:rPr>
              <w:t>E</w:t>
            </w:r>
            <w:r w:rsidRPr="00DD785B">
              <w:rPr>
                <w:rFonts w:ascii="Arial" w:eastAsia="Times New Roman" w:hAnsi="Arial" w:cs="Arial"/>
                <w:color w:val="000000"/>
                <w:lang w:val="pt-BR" w:eastAsia="pt-BR"/>
              </w:rPr>
              <w:t xml:space="preserve">m </w:t>
            </w:r>
            <w:r>
              <w:rPr>
                <w:rFonts w:ascii="Arial" w:eastAsia="Times New Roman" w:hAnsi="Arial" w:cs="Arial"/>
                <w:color w:val="000000"/>
                <w:lang w:val="pt-BR" w:eastAsia="pt-BR"/>
              </w:rPr>
              <w:t>helanca ou nylon</w:t>
            </w:r>
            <w:r w:rsidRPr="00DD785B">
              <w:rPr>
                <w:rFonts w:ascii="Arial" w:eastAsia="Times New Roman" w:hAnsi="Arial" w:cs="Arial"/>
                <w:color w:val="000000"/>
                <w:lang w:val="pt-BR" w:eastAsia="pt-BR"/>
              </w:rPr>
              <w:t xml:space="preserve">, com emblema da empresa bordada </w:t>
            </w:r>
            <w:r>
              <w:rPr>
                <w:rFonts w:ascii="Arial" w:eastAsia="Times New Roman" w:hAnsi="Arial" w:cs="Arial"/>
                <w:color w:val="000000"/>
                <w:lang w:val="pt-BR" w:eastAsia="pt-BR"/>
              </w:rPr>
              <w:t>bordado, com bolsos, abertura por zíper frontal, na cor preta.</w:t>
            </w:r>
          </w:p>
        </w:tc>
        <w:tc>
          <w:tcPr>
            <w:tcW w:w="984" w:type="dxa"/>
            <w:tcBorders>
              <w:top w:val="single" w:sz="8" w:space="0" w:color="000000"/>
              <w:left w:val="nil"/>
              <w:bottom w:val="single" w:sz="8" w:space="0" w:color="000000"/>
              <w:right w:val="single" w:sz="8" w:space="0" w:color="000000"/>
            </w:tcBorders>
            <w:shd w:val="clear" w:color="auto" w:fill="auto"/>
            <w:vAlign w:val="center"/>
            <w:hideMark/>
          </w:tcPr>
          <w:p w14:paraId="4EE197F5" w14:textId="77777777" w:rsidR="008E5902" w:rsidRPr="00DD785B"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w:t>
            </w:r>
            <w:r w:rsidRPr="00DD785B">
              <w:rPr>
                <w:rFonts w:ascii="Arial" w:eastAsia="Times New Roman" w:hAnsi="Arial" w:cs="Arial"/>
                <w:color w:val="000000"/>
                <w:sz w:val="24"/>
                <w:szCs w:val="24"/>
                <w:lang w:val="pt-BR" w:eastAsia="pt-BR"/>
              </w:rPr>
              <w:t>1</w:t>
            </w:r>
          </w:p>
        </w:tc>
      </w:tr>
      <w:tr w:rsidR="008E5902" w:rsidRPr="00DD785B" w14:paraId="5EA0D4EE" w14:textId="77777777" w:rsidTr="007200BF">
        <w:trPr>
          <w:trHeight w:val="870"/>
          <w:jc w:val="center"/>
        </w:trPr>
        <w:tc>
          <w:tcPr>
            <w:tcW w:w="159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AD1DAE" w14:textId="77777777" w:rsidR="008E5902" w:rsidRDefault="008E5902" w:rsidP="006F1152">
            <w:pPr>
              <w:widowControl/>
              <w:autoSpaceDE/>
              <w:autoSpaceDN/>
              <w:spacing w:after="120" w:line="276" w:lineRule="auto"/>
              <w:ind w:right="142"/>
              <w:jc w:val="center"/>
              <w:rPr>
                <w:rFonts w:ascii="Arial" w:eastAsia="Times New Roman" w:hAnsi="Arial" w:cs="Arial"/>
                <w:b/>
                <w:color w:val="000000"/>
                <w:sz w:val="24"/>
                <w:szCs w:val="24"/>
                <w:lang w:val="pt-BR" w:eastAsia="pt-BR"/>
              </w:rPr>
            </w:pPr>
            <w:r>
              <w:rPr>
                <w:rFonts w:ascii="Arial" w:eastAsia="Times New Roman" w:hAnsi="Arial" w:cs="Arial"/>
                <w:b/>
                <w:color w:val="000000"/>
                <w:sz w:val="24"/>
                <w:szCs w:val="24"/>
                <w:lang w:val="pt-BR" w:eastAsia="pt-BR"/>
              </w:rPr>
              <w:t>Boné</w:t>
            </w:r>
          </w:p>
        </w:tc>
        <w:tc>
          <w:tcPr>
            <w:tcW w:w="5942" w:type="dxa"/>
            <w:tcBorders>
              <w:top w:val="single" w:sz="8" w:space="0" w:color="000000"/>
              <w:left w:val="nil"/>
              <w:bottom w:val="single" w:sz="8" w:space="0" w:color="000000"/>
              <w:right w:val="single" w:sz="8" w:space="0" w:color="000000"/>
            </w:tcBorders>
            <w:shd w:val="clear" w:color="auto" w:fill="auto"/>
            <w:vAlign w:val="center"/>
          </w:tcPr>
          <w:p w14:paraId="755888B4" w14:textId="77777777" w:rsidR="008E5902" w:rsidRDefault="008E5902" w:rsidP="006F1152">
            <w:pPr>
              <w:widowControl/>
              <w:autoSpaceDE/>
              <w:autoSpaceDN/>
              <w:spacing w:after="120" w:line="276" w:lineRule="auto"/>
              <w:ind w:right="142"/>
              <w:jc w:val="center"/>
              <w:rPr>
                <w:rFonts w:ascii="Arial" w:eastAsia="Times New Roman" w:hAnsi="Arial" w:cs="Arial"/>
                <w:color w:val="000000"/>
                <w:lang w:val="pt-BR" w:eastAsia="pt-BR"/>
              </w:rPr>
            </w:pPr>
            <w:r w:rsidRPr="00522C5D">
              <w:rPr>
                <w:rFonts w:ascii="Arial" w:eastAsia="Times New Roman" w:hAnsi="Arial" w:cs="Arial"/>
                <w:color w:val="000000"/>
                <w:lang w:eastAsia="pt-BR"/>
              </w:rPr>
              <w:t>Boné com emblema da empresa</w:t>
            </w:r>
            <w:r>
              <w:rPr>
                <w:rFonts w:ascii="Arial" w:eastAsia="Times New Roman" w:hAnsi="Arial" w:cs="Arial"/>
                <w:color w:val="000000"/>
                <w:lang w:eastAsia="pt-BR"/>
              </w:rPr>
              <w:t>, na cor preta.</w:t>
            </w:r>
          </w:p>
        </w:tc>
        <w:tc>
          <w:tcPr>
            <w:tcW w:w="984" w:type="dxa"/>
            <w:tcBorders>
              <w:top w:val="single" w:sz="8" w:space="0" w:color="000000"/>
              <w:left w:val="nil"/>
              <w:bottom w:val="single" w:sz="8" w:space="0" w:color="000000"/>
              <w:right w:val="single" w:sz="8" w:space="0" w:color="000000"/>
            </w:tcBorders>
            <w:shd w:val="clear" w:color="auto" w:fill="auto"/>
            <w:vAlign w:val="center"/>
          </w:tcPr>
          <w:p w14:paraId="60816231" w14:textId="77777777" w:rsidR="008E5902"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01</w:t>
            </w:r>
          </w:p>
        </w:tc>
      </w:tr>
    </w:tbl>
    <w:p w14:paraId="5B159436" w14:textId="77777777" w:rsidR="008E5902" w:rsidRPr="0038494C" w:rsidRDefault="008E5902" w:rsidP="006F1152">
      <w:pPr>
        <w:pStyle w:val="Corpodetexto"/>
        <w:spacing w:after="120" w:line="276" w:lineRule="auto"/>
        <w:ind w:left="720" w:right="142"/>
        <w:jc w:val="both"/>
        <w:rPr>
          <w:rFonts w:ascii="Arial" w:hAnsi="Arial" w:cs="Arial"/>
          <w:b/>
          <w:sz w:val="24"/>
          <w:szCs w:val="24"/>
        </w:rPr>
      </w:pPr>
    </w:p>
    <w:p w14:paraId="65E3CF14" w14:textId="77777777" w:rsidR="008E5902" w:rsidRPr="00AB76F3" w:rsidRDefault="008E5902" w:rsidP="00AB76F3">
      <w:pPr>
        <w:pStyle w:val="Corpodetexto"/>
        <w:numPr>
          <w:ilvl w:val="2"/>
          <w:numId w:val="1"/>
        </w:numPr>
        <w:tabs>
          <w:tab w:val="left" w:pos="993"/>
        </w:tabs>
        <w:spacing w:after="120" w:line="276" w:lineRule="auto"/>
        <w:ind w:right="142"/>
        <w:jc w:val="both"/>
        <w:rPr>
          <w:rFonts w:ascii="Arial" w:hAnsi="Arial" w:cs="Arial"/>
          <w:bCs/>
          <w:sz w:val="24"/>
          <w:szCs w:val="24"/>
        </w:rPr>
      </w:pPr>
      <w:r w:rsidRPr="00AB76F3">
        <w:rPr>
          <w:rFonts w:ascii="Arial" w:hAnsi="Arial" w:cs="Arial"/>
          <w:bCs/>
          <w:sz w:val="24"/>
          <w:szCs w:val="24"/>
        </w:rPr>
        <w:t>As peças devem ser confeccionadas com material de qualidade.</w:t>
      </w:r>
    </w:p>
    <w:p w14:paraId="6F8C2EF2" w14:textId="77777777" w:rsidR="008E5902" w:rsidRPr="00AB76F3" w:rsidRDefault="008E5902" w:rsidP="00AB76F3">
      <w:pPr>
        <w:pStyle w:val="Corpodetexto"/>
        <w:numPr>
          <w:ilvl w:val="2"/>
          <w:numId w:val="1"/>
        </w:numPr>
        <w:tabs>
          <w:tab w:val="left" w:pos="993"/>
        </w:tabs>
        <w:spacing w:after="120" w:line="276" w:lineRule="auto"/>
        <w:ind w:right="142"/>
        <w:jc w:val="both"/>
        <w:rPr>
          <w:rFonts w:ascii="Arial" w:hAnsi="Arial" w:cs="Arial"/>
          <w:bCs/>
          <w:sz w:val="24"/>
          <w:szCs w:val="24"/>
        </w:rPr>
      </w:pPr>
      <w:r w:rsidRPr="00AB76F3">
        <w:rPr>
          <w:rFonts w:ascii="Arial" w:hAnsi="Arial" w:cs="Arial"/>
          <w:bCs/>
          <w:sz w:val="24"/>
          <w:szCs w:val="24"/>
        </w:rPr>
        <w:t>No caso de empregada gestante, os uniformes deverão ser apropriados para a situação, substituindo-os sempre que estiverem apertados.</w:t>
      </w:r>
    </w:p>
    <w:p w14:paraId="6FF1DD57" w14:textId="77777777" w:rsidR="008E5902" w:rsidRPr="00AB76F3" w:rsidRDefault="008E5902" w:rsidP="00AB76F3">
      <w:pPr>
        <w:pStyle w:val="Corpodetexto"/>
        <w:numPr>
          <w:ilvl w:val="2"/>
          <w:numId w:val="1"/>
        </w:numPr>
        <w:tabs>
          <w:tab w:val="left" w:pos="993"/>
        </w:tabs>
        <w:spacing w:after="120" w:line="276" w:lineRule="auto"/>
        <w:ind w:right="142"/>
        <w:jc w:val="both"/>
        <w:rPr>
          <w:rFonts w:ascii="Arial" w:hAnsi="Arial" w:cs="Arial"/>
          <w:bCs/>
          <w:sz w:val="24"/>
          <w:szCs w:val="24"/>
        </w:rPr>
      </w:pPr>
      <w:r w:rsidRPr="00AB76F3">
        <w:rPr>
          <w:rFonts w:ascii="Arial" w:hAnsi="Arial" w:cs="Arial"/>
          <w:bCs/>
          <w:sz w:val="24"/>
          <w:szCs w:val="24"/>
        </w:rPr>
        <w:t>A Contratada será responsável pelo fornecimento dos equipamentos de proteção individual - EPIs aos seus empregados no início da prestação dos serviços, conforme descrição e quantidades a seguir:</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0"/>
        <w:gridCol w:w="1900"/>
      </w:tblGrid>
      <w:tr w:rsidR="008E5902" w:rsidRPr="00D64A99" w14:paraId="29401E5C" w14:textId="77777777" w:rsidTr="007200BF">
        <w:trPr>
          <w:trHeight w:val="315"/>
          <w:jc w:val="center"/>
        </w:trPr>
        <w:tc>
          <w:tcPr>
            <w:tcW w:w="7360" w:type="dxa"/>
            <w:gridSpan w:val="2"/>
            <w:shd w:val="clear" w:color="000000" w:fill="D7D7D7"/>
            <w:vAlign w:val="center"/>
            <w:hideMark/>
          </w:tcPr>
          <w:p w14:paraId="2CC5544F" w14:textId="77777777" w:rsidR="008E5902" w:rsidRPr="00D64A99"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Pr>
                <w:rFonts w:ascii="Arial" w:eastAsia="Times New Roman" w:hAnsi="Arial" w:cs="Arial"/>
                <w:b/>
                <w:bCs/>
                <w:color w:val="000000"/>
                <w:sz w:val="24"/>
                <w:szCs w:val="24"/>
                <w:lang w:val="pt-BR" w:eastAsia="pt-BR"/>
              </w:rPr>
              <w:t>EUIPAMENTOS</w:t>
            </w:r>
          </w:p>
        </w:tc>
      </w:tr>
      <w:tr w:rsidR="008E5902" w:rsidRPr="00D64A99" w14:paraId="42FB5647" w14:textId="77777777" w:rsidTr="007200BF">
        <w:trPr>
          <w:trHeight w:val="300"/>
          <w:jc w:val="center"/>
        </w:trPr>
        <w:tc>
          <w:tcPr>
            <w:tcW w:w="5460" w:type="dxa"/>
            <w:shd w:val="clear" w:color="auto" w:fill="auto"/>
            <w:vAlign w:val="center"/>
            <w:hideMark/>
          </w:tcPr>
          <w:p w14:paraId="1BD98A16" w14:textId="77777777" w:rsidR="008E5902" w:rsidRPr="00D64A99" w:rsidRDefault="008E5902" w:rsidP="006F1152">
            <w:pPr>
              <w:widowControl/>
              <w:autoSpaceDE/>
              <w:autoSpaceDN/>
              <w:spacing w:after="120" w:line="276" w:lineRule="auto"/>
              <w:ind w:right="142"/>
              <w:jc w:val="center"/>
              <w:rPr>
                <w:rFonts w:ascii="Arial" w:eastAsia="Times New Roman" w:hAnsi="Arial" w:cs="Arial"/>
                <w:b/>
                <w:bCs/>
                <w:color w:val="000000"/>
                <w:lang w:val="pt-BR" w:eastAsia="pt-BR"/>
              </w:rPr>
            </w:pPr>
            <w:r w:rsidRPr="00D64A99">
              <w:rPr>
                <w:rFonts w:ascii="Arial" w:eastAsia="Times New Roman" w:hAnsi="Arial" w:cs="Arial"/>
                <w:b/>
                <w:bCs/>
                <w:color w:val="000000"/>
                <w:lang w:val="pt-BR" w:eastAsia="pt-BR"/>
              </w:rPr>
              <w:t>TIPO</w:t>
            </w:r>
          </w:p>
        </w:tc>
        <w:tc>
          <w:tcPr>
            <w:tcW w:w="1900" w:type="dxa"/>
            <w:shd w:val="clear" w:color="auto" w:fill="auto"/>
            <w:vAlign w:val="center"/>
            <w:hideMark/>
          </w:tcPr>
          <w:p w14:paraId="03933F98" w14:textId="77777777" w:rsidR="008E5902" w:rsidRPr="00D64A99" w:rsidRDefault="008E5902" w:rsidP="006F1152">
            <w:pPr>
              <w:widowControl/>
              <w:autoSpaceDE/>
              <w:autoSpaceDN/>
              <w:spacing w:after="120" w:line="276" w:lineRule="auto"/>
              <w:ind w:right="142"/>
              <w:jc w:val="center"/>
              <w:rPr>
                <w:rFonts w:ascii="Arial" w:eastAsia="Times New Roman" w:hAnsi="Arial" w:cs="Arial"/>
                <w:b/>
                <w:bCs/>
                <w:color w:val="000000"/>
                <w:lang w:val="pt-BR" w:eastAsia="pt-BR"/>
              </w:rPr>
            </w:pPr>
            <w:r w:rsidRPr="00D64A99">
              <w:rPr>
                <w:rFonts w:ascii="Arial" w:eastAsia="Times New Roman" w:hAnsi="Arial" w:cs="Arial"/>
                <w:b/>
                <w:bCs/>
                <w:color w:val="000000"/>
                <w:lang w:val="pt-BR" w:eastAsia="pt-BR"/>
              </w:rPr>
              <w:t>QUANT. MÍNIMA</w:t>
            </w:r>
          </w:p>
        </w:tc>
      </w:tr>
      <w:tr w:rsidR="008E5902" w:rsidRPr="00D64A99" w14:paraId="517C1C01" w14:textId="77777777" w:rsidTr="007200BF">
        <w:trPr>
          <w:trHeight w:val="480"/>
          <w:jc w:val="center"/>
        </w:trPr>
        <w:tc>
          <w:tcPr>
            <w:tcW w:w="5460" w:type="dxa"/>
            <w:shd w:val="clear" w:color="auto" w:fill="auto"/>
            <w:vAlign w:val="center"/>
            <w:hideMark/>
          </w:tcPr>
          <w:p w14:paraId="3F29B424" w14:textId="77777777" w:rsidR="008E5902" w:rsidRPr="00D64A99"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522C5D">
              <w:rPr>
                <w:rFonts w:ascii="Arial" w:eastAsia="Times New Roman" w:hAnsi="Arial" w:cs="Arial"/>
                <w:color w:val="000000"/>
                <w:sz w:val="24"/>
                <w:szCs w:val="24"/>
                <w:lang w:eastAsia="pt-BR"/>
              </w:rPr>
              <w:t>Lanterna Tática profissional, com baterias recarregáveis e pilhas reserva</w:t>
            </w:r>
          </w:p>
        </w:tc>
        <w:tc>
          <w:tcPr>
            <w:tcW w:w="1900" w:type="dxa"/>
            <w:shd w:val="clear" w:color="auto" w:fill="auto"/>
            <w:vAlign w:val="center"/>
            <w:hideMark/>
          </w:tcPr>
          <w:p w14:paraId="3DF09475" w14:textId="77777777" w:rsidR="008E5902" w:rsidRPr="00D64A99"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w:t>
            </w:r>
            <w:r w:rsidRPr="00D64A99">
              <w:rPr>
                <w:rFonts w:ascii="Arial" w:eastAsia="Times New Roman" w:hAnsi="Arial" w:cs="Arial"/>
                <w:color w:val="000000"/>
                <w:sz w:val="24"/>
                <w:szCs w:val="24"/>
                <w:lang w:val="pt-BR" w:eastAsia="pt-BR"/>
              </w:rPr>
              <w:t>1</w:t>
            </w:r>
          </w:p>
        </w:tc>
      </w:tr>
      <w:tr w:rsidR="008E5902" w:rsidRPr="00D64A99" w14:paraId="5EF37F56" w14:textId="77777777" w:rsidTr="007200BF">
        <w:trPr>
          <w:trHeight w:val="600"/>
          <w:jc w:val="center"/>
        </w:trPr>
        <w:tc>
          <w:tcPr>
            <w:tcW w:w="5460" w:type="dxa"/>
            <w:shd w:val="clear" w:color="auto" w:fill="auto"/>
            <w:vAlign w:val="center"/>
            <w:hideMark/>
          </w:tcPr>
          <w:p w14:paraId="214B217D" w14:textId="77777777" w:rsidR="008E5902" w:rsidRPr="00D64A99"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522C5D">
              <w:rPr>
                <w:rFonts w:ascii="Arial" w:eastAsia="Times New Roman" w:hAnsi="Arial" w:cs="Arial"/>
                <w:color w:val="000000"/>
                <w:sz w:val="24"/>
                <w:szCs w:val="24"/>
                <w:lang w:eastAsia="pt-BR"/>
              </w:rPr>
              <w:t>Apito com cordão</w:t>
            </w:r>
          </w:p>
        </w:tc>
        <w:tc>
          <w:tcPr>
            <w:tcW w:w="1900" w:type="dxa"/>
            <w:shd w:val="clear" w:color="auto" w:fill="auto"/>
            <w:vAlign w:val="center"/>
            <w:hideMark/>
          </w:tcPr>
          <w:p w14:paraId="5A508B0E" w14:textId="77777777" w:rsidR="008E5902" w:rsidRPr="00D64A99"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w:t>
            </w:r>
            <w:r w:rsidRPr="00D64A99">
              <w:rPr>
                <w:rFonts w:ascii="Arial" w:eastAsia="Times New Roman" w:hAnsi="Arial" w:cs="Arial"/>
                <w:color w:val="000000"/>
                <w:sz w:val="24"/>
                <w:szCs w:val="24"/>
                <w:lang w:val="pt-BR" w:eastAsia="pt-BR"/>
              </w:rPr>
              <w:t>1</w:t>
            </w:r>
          </w:p>
        </w:tc>
      </w:tr>
      <w:tr w:rsidR="00AB76F3" w:rsidRPr="00D64A99" w14:paraId="2789B224" w14:textId="77777777" w:rsidTr="007200BF">
        <w:trPr>
          <w:trHeight w:val="600"/>
          <w:jc w:val="center"/>
        </w:trPr>
        <w:tc>
          <w:tcPr>
            <w:tcW w:w="5460" w:type="dxa"/>
            <w:shd w:val="clear" w:color="auto" w:fill="auto"/>
            <w:vAlign w:val="center"/>
          </w:tcPr>
          <w:p w14:paraId="7229D848" w14:textId="3FD00DC6" w:rsidR="00AB76F3" w:rsidRPr="00522C5D" w:rsidRDefault="00AB76F3" w:rsidP="00AB76F3">
            <w:pPr>
              <w:widowControl/>
              <w:autoSpaceDE/>
              <w:autoSpaceDN/>
              <w:spacing w:after="120" w:line="276" w:lineRule="auto"/>
              <w:ind w:right="142"/>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Colete à prova de balas</w:t>
            </w:r>
          </w:p>
        </w:tc>
        <w:tc>
          <w:tcPr>
            <w:tcW w:w="1900" w:type="dxa"/>
            <w:shd w:val="clear" w:color="auto" w:fill="auto"/>
            <w:vAlign w:val="center"/>
          </w:tcPr>
          <w:p w14:paraId="4A5B3193" w14:textId="2BAD3674" w:rsidR="00AB76F3" w:rsidRDefault="00AB76F3" w:rsidP="00AB76F3">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01</w:t>
            </w:r>
          </w:p>
        </w:tc>
      </w:tr>
      <w:tr w:rsidR="00AB76F3" w:rsidRPr="00D64A99" w14:paraId="74B16389" w14:textId="77777777" w:rsidTr="007200BF">
        <w:trPr>
          <w:trHeight w:val="600"/>
          <w:jc w:val="center"/>
        </w:trPr>
        <w:tc>
          <w:tcPr>
            <w:tcW w:w="5460" w:type="dxa"/>
            <w:shd w:val="clear" w:color="auto" w:fill="auto"/>
            <w:vAlign w:val="center"/>
          </w:tcPr>
          <w:p w14:paraId="5C985D5A" w14:textId="2F0ECB98" w:rsidR="00AB76F3" w:rsidRPr="00522C5D" w:rsidRDefault="00AB76F3" w:rsidP="00AB76F3">
            <w:pPr>
              <w:widowControl/>
              <w:autoSpaceDE/>
              <w:autoSpaceDN/>
              <w:spacing w:after="120" w:line="276" w:lineRule="auto"/>
              <w:ind w:right="142"/>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Cassetete </w:t>
            </w:r>
          </w:p>
        </w:tc>
        <w:tc>
          <w:tcPr>
            <w:tcW w:w="1900" w:type="dxa"/>
            <w:shd w:val="clear" w:color="auto" w:fill="auto"/>
            <w:vAlign w:val="center"/>
          </w:tcPr>
          <w:p w14:paraId="5C424080" w14:textId="65A55CAF" w:rsidR="00AB76F3" w:rsidRDefault="00AB76F3" w:rsidP="00AB76F3">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01</w:t>
            </w:r>
          </w:p>
        </w:tc>
      </w:tr>
      <w:tr w:rsidR="00AB76F3" w:rsidRPr="00D64A99" w14:paraId="050B00DE" w14:textId="77777777" w:rsidTr="007200BF">
        <w:trPr>
          <w:trHeight w:val="600"/>
          <w:jc w:val="center"/>
        </w:trPr>
        <w:tc>
          <w:tcPr>
            <w:tcW w:w="5460" w:type="dxa"/>
            <w:shd w:val="clear" w:color="auto" w:fill="auto"/>
            <w:vAlign w:val="center"/>
          </w:tcPr>
          <w:p w14:paraId="7F1536C5" w14:textId="13E196F2" w:rsidR="00AB76F3" w:rsidRPr="00522C5D" w:rsidRDefault="00AB76F3" w:rsidP="00AB76F3">
            <w:pPr>
              <w:widowControl/>
              <w:autoSpaceDE/>
              <w:autoSpaceDN/>
              <w:spacing w:after="120" w:line="276" w:lineRule="auto"/>
              <w:ind w:right="142"/>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Porta cassetete</w:t>
            </w:r>
          </w:p>
        </w:tc>
        <w:tc>
          <w:tcPr>
            <w:tcW w:w="1900" w:type="dxa"/>
            <w:shd w:val="clear" w:color="auto" w:fill="auto"/>
            <w:vAlign w:val="center"/>
          </w:tcPr>
          <w:p w14:paraId="6BE32B8F" w14:textId="50686E92" w:rsidR="00AB76F3" w:rsidRDefault="00AB76F3" w:rsidP="00AB76F3">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01</w:t>
            </w:r>
          </w:p>
        </w:tc>
      </w:tr>
      <w:tr w:rsidR="00AB76F3" w:rsidRPr="00D64A99" w14:paraId="06D3DBAD" w14:textId="77777777" w:rsidTr="007200BF">
        <w:trPr>
          <w:trHeight w:val="600"/>
          <w:jc w:val="center"/>
        </w:trPr>
        <w:tc>
          <w:tcPr>
            <w:tcW w:w="5460" w:type="dxa"/>
            <w:shd w:val="clear" w:color="auto" w:fill="auto"/>
            <w:vAlign w:val="center"/>
          </w:tcPr>
          <w:p w14:paraId="705050B2" w14:textId="5166BAC5" w:rsidR="00AB76F3" w:rsidRPr="00522C5D" w:rsidRDefault="00AB76F3" w:rsidP="00AB76F3">
            <w:pPr>
              <w:widowControl/>
              <w:autoSpaceDE/>
              <w:autoSpaceDN/>
              <w:spacing w:after="120" w:line="276" w:lineRule="auto"/>
              <w:ind w:right="142"/>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Livro de ocorrências</w:t>
            </w:r>
          </w:p>
        </w:tc>
        <w:tc>
          <w:tcPr>
            <w:tcW w:w="1900" w:type="dxa"/>
            <w:shd w:val="clear" w:color="auto" w:fill="auto"/>
            <w:vAlign w:val="center"/>
          </w:tcPr>
          <w:p w14:paraId="5434C0C3" w14:textId="6D17E856" w:rsidR="00AB76F3" w:rsidRDefault="00AB76F3" w:rsidP="00AB76F3">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Times New Roman" w:hAnsi="Arial" w:cs="Arial"/>
                <w:color w:val="000000"/>
                <w:sz w:val="24"/>
                <w:szCs w:val="24"/>
                <w:lang w:val="pt-BR" w:eastAsia="pt-BR"/>
              </w:rPr>
              <w:t>01</w:t>
            </w:r>
          </w:p>
        </w:tc>
      </w:tr>
    </w:tbl>
    <w:p w14:paraId="3E68EB9F" w14:textId="77777777" w:rsidR="008E5902" w:rsidRDefault="008E5902" w:rsidP="006F1152">
      <w:pPr>
        <w:pStyle w:val="Corpodetexto"/>
        <w:widowControl/>
        <w:adjustRightInd w:val="0"/>
        <w:spacing w:after="120" w:line="276" w:lineRule="auto"/>
        <w:ind w:left="468" w:right="142"/>
        <w:jc w:val="both"/>
        <w:rPr>
          <w:rFonts w:ascii="Times-Roman" w:eastAsiaTheme="minorHAnsi" w:hAnsi="Times-Roman" w:cs="Times-Roman"/>
          <w:sz w:val="24"/>
          <w:szCs w:val="24"/>
          <w:lang w:val="pt-BR"/>
        </w:rPr>
      </w:pPr>
    </w:p>
    <w:p w14:paraId="5A240362" w14:textId="77777777" w:rsidR="008E5902" w:rsidRPr="00AB76F3" w:rsidRDefault="008E5902" w:rsidP="00AB76F3">
      <w:pPr>
        <w:pStyle w:val="Corpodetexto"/>
        <w:numPr>
          <w:ilvl w:val="2"/>
          <w:numId w:val="1"/>
        </w:numPr>
        <w:tabs>
          <w:tab w:val="left" w:pos="993"/>
        </w:tabs>
        <w:spacing w:after="120" w:line="276" w:lineRule="auto"/>
        <w:ind w:right="142"/>
        <w:jc w:val="both"/>
        <w:rPr>
          <w:rFonts w:ascii="Arial" w:hAnsi="Arial" w:cs="Arial"/>
          <w:bCs/>
          <w:sz w:val="24"/>
          <w:szCs w:val="24"/>
        </w:rPr>
      </w:pPr>
      <w:r w:rsidRPr="00AB76F3">
        <w:rPr>
          <w:rFonts w:ascii="Arial" w:hAnsi="Arial" w:cs="Arial"/>
          <w:bCs/>
          <w:sz w:val="24"/>
          <w:szCs w:val="24"/>
        </w:rPr>
        <w:t>Os equipamentos de proteção deverão ser substituídos sempre que houver desgaste visível, e sempre que não atendam as condições mínimas de apresentação e segurança, devendo ser substituída peça desgastada, no prazo máximo de 72 (setenta e duas) horas, após comunicação escrita da Contratante.</w:t>
      </w:r>
    </w:p>
    <w:p w14:paraId="2F0E082C" w14:textId="77777777" w:rsidR="00A81A1B" w:rsidRPr="00AB76F3" w:rsidRDefault="003A79C4" w:rsidP="00AB76F3">
      <w:pPr>
        <w:pStyle w:val="Corpodetexto"/>
        <w:numPr>
          <w:ilvl w:val="2"/>
          <w:numId w:val="1"/>
        </w:numPr>
        <w:tabs>
          <w:tab w:val="left" w:pos="993"/>
        </w:tabs>
        <w:spacing w:after="120" w:line="276" w:lineRule="auto"/>
        <w:ind w:right="142"/>
        <w:jc w:val="both"/>
        <w:rPr>
          <w:rFonts w:ascii="Arial" w:hAnsi="Arial" w:cs="Arial"/>
          <w:bCs/>
          <w:sz w:val="24"/>
          <w:szCs w:val="24"/>
        </w:rPr>
      </w:pPr>
      <w:r w:rsidRPr="00AB76F3">
        <w:rPr>
          <w:rFonts w:ascii="Arial" w:hAnsi="Arial" w:cs="Arial"/>
          <w:bCs/>
          <w:sz w:val="24"/>
          <w:szCs w:val="24"/>
        </w:rPr>
        <w:t xml:space="preserve">Vinculam esta contratação, independentemente de transcrição: </w:t>
      </w:r>
    </w:p>
    <w:p w14:paraId="42D5D8D3" w14:textId="77777777" w:rsidR="00A81A1B" w:rsidRPr="00AB76F3" w:rsidRDefault="003A79C4" w:rsidP="00B95EFF">
      <w:pPr>
        <w:pStyle w:val="Nivel2"/>
        <w:numPr>
          <w:ilvl w:val="0"/>
          <w:numId w:val="6"/>
        </w:numPr>
      </w:pPr>
      <w:r w:rsidRPr="00AB76F3">
        <w:t xml:space="preserve">O Termo de Referência; </w:t>
      </w:r>
    </w:p>
    <w:p w14:paraId="4DB096DE" w14:textId="77777777" w:rsidR="00A81A1B" w:rsidRPr="00AB76F3" w:rsidRDefault="003A79C4" w:rsidP="00B95EFF">
      <w:pPr>
        <w:pStyle w:val="Nivel2"/>
        <w:numPr>
          <w:ilvl w:val="0"/>
          <w:numId w:val="6"/>
        </w:numPr>
      </w:pPr>
      <w:r w:rsidRPr="00AB76F3">
        <w:t>O Edital da Licitação;</w:t>
      </w:r>
    </w:p>
    <w:p w14:paraId="0CF9C354" w14:textId="77777777" w:rsidR="00A81A1B" w:rsidRPr="00AB76F3" w:rsidRDefault="003A79C4" w:rsidP="00B95EFF">
      <w:pPr>
        <w:pStyle w:val="Nivel2"/>
        <w:numPr>
          <w:ilvl w:val="0"/>
          <w:numId w:val="6"/>
        </w:numPr>
      </w:pPr>
      <w:r w:rsidRPr="00AB76F3">
        <w:t>A Proposta do contratado;</w:t>
      </w:r>
    </w:p>
    <w:p w14:paraId="176DAB83" w14:textId="7185B6F5" w:rsidR="00A81A1B" w:rsidRPr="00AB76F3" w:rsidRDefault="00D3670A" w:rsidP="00B95EFF">
      <w:pPr>
        <w:pStyle w:val="Nivel2"/>
        <w:numPr>
          <w:ilvl w:val="0"/>
          <w:numId w:val="6"/>
        </w:numPr>
      </w:pPr>
      <w:r w:rsidRPr="00AB76F3">
        <w:t>A</w:t>
      </w:r>
      <w:r w:rsidR="003A79C4" w:rsidRPr="00AB76F3">
        <w:t>nexos dos documentos supracitados.</w:t>
      </w:r>
    </w:p>
    <w:p w14:paraId="67A20F41" w14:textId="77777777" w:rsidR="00A81A1B" w:rsidRPr="00A81A1B" w:rsidRDefault="00A81A1B" w:rsidP="00B95EFF">
      <w:pPr>
        <w:pStyle w:val="Nivel2"/>
        <w:numPr>
          <w:ilvl w:val="0"/>
          <w:numId w:val="0"/>
        </w:numPr>
        <w:ind w:left="468"/>
      </w:pPr>
    </w:p>
    <w:p w14:paraId="625CB42A" w14:textId="18087498" w:rsidR="003A79C4" w:rsidRPr="006F1152" w:rsidRDefault="003A79C4" w:rsidP="00DC459A">
      <w:pPr>
        <w:pStyle w:val="PargrafodaLista"/>
        <w:widowControl/>
        <w:numPr>
          <w:ilvl w:val="0"/>
          <w:numId w:val="1"/>
        </w:numPr>
        <w:autoSpaceDE/>
        <w:autoSpaceDN/>
        <w:spacing w:line="360" w:lineRule="auto"/>
        <w:ind w:right="142"/>
        <w:rPr>
          <w:rFonts w:ascii="Arial" w:hAnsi="Arial" w:cs="Arial"/>
          <w:b/>
          <w:kern w:val="2"/>
          <w:sz w:val="24"/>
          <w:szCs w:val="24"/>
        </w:rPr>
      </w:pPr>
      <w:r w:rsidRPr="006F1152">
        <w:rPr>
          <w:rFonts w:ascii="Arial" w:hAnsi="Arial" w:cs="Arial"/>
          <w:b/>
          <w:kern w:val="2"/>
          <w:sz w:val="24"/>
          <w:szCs w:val="24"/>
        </w:rPr>
        <w:t>CLÁUSULA SEGUNDA – VIGÊNCIA E PRORROGAÇÃO</w:t>
      </w:r>
    </w:p>
    <w:p w14:paraId="4561C495" w14:textId="77777777" w:rsidR="00583F7A" w:rsidRPr="00B95EFF" w:rsidRDefault="003A79C4" w:rsidP="00B95EFF">
      <w:pPr>
        <w:pStyle w:val="Nivel2"/>
      </w:pPr>
      <w:r w:rsidRPr="00B95EFF">
        <w:t xml:space="preserve">O prazo de vigência da contratação é de 12 (doze) meses contados da data da assinatura, prorrogável sucessivamente por até 10 anos, na forma dos artigos 106 e 107 da Lei n° 14.133, de 2021. </w:t>
      </w:r>
      <w:r w:rsidR="00583F7A" w:rsidRPr="00B95EFF">
        <w:t xml:space="preserve"> </w:t>
      </w:r>
    </w:p>
    <w:p w14:paraId="299756B2" w14:textId="77777777" w:rsidR="00583F7A" w:rsidRPr="00B95EFF" w:rsidRDefault="003A79C4" w:rsidP="00B95EFF">
      <w:pPr>
        <w:pStyle w:val="Nivel2"/>
      </w:pPr>
      <w:r w:rsidRPr="00B95EFF">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2583469C" w14:textId="77777777" w:rsidR="00583F7A" w:rsidRPr="00B95EFF" w:rsidRDefault="003A79C4" w:rsidP="00B95EFF">
      <w:pPr>
        <w:pStyle w:val="Nivel2"/>
      </w:pPr>
      <w:r w:rsidRPr="00B95EFF">
        <w:t xml:space="preserve">Estar formalmente demonstrado no processo que a forma de prestação dos serviços tem natureza continuada; </w:t>
      </w:r>
    </w:p>
    <w:p w14:paraId="47F98208" w14:textId="77777777" w:rsidR="00583F7A" w:rsidRPr="00B95EFF" w:rsidRDefault="003A79C4" w:rsidP="00B95EFF">
      <w:pPr>
        <w:pStyle w:val="Nivel2"/>
      </w:pPr>
      <w:r w:rsidRPr="00B95EFF">
        <w:t xml:space="preserve">Seja juntado relatório que discorra sobre a execução do contrato, com informações de que os serviços tenham sido prestados regularmente; </w:t>
      </w:r>
    </w:p>
    <w:p w14:paraId="7E3D9663" w14:textId="77777777" w:rsidR="00583F7A" w:rsidRPr="00B95EFF" w:rsidRDefault="003A79C4" w:rsidP="00B95EFF">
      <w:pPr>
        <w:pStyle w:val="Nivel2"/>
      </w:pPr>
      <w:r w:rsidRPr="00B95EFF">
        <w:t xml:space="preserve">Seja juntada justificativa e motivo, por escrito, de que a Administração mantém interesse na realização do serviço; </w:t>
      </w:r>
    </w:p>
    <w:p w14:paraId="4D05B10B" w14:textId="77777777" w:rsidR="00583F7A" w:rsidRPr="00B95EFF" w:rsidRDefault="003A79C4" w:rsidP="00B95EFF">
      <w:pPr>
        <w:pStyle w:val="Nivel2"/>
      </w:pPr>
      <w:r w:rsidRPr="00B95EFF">
        <w:lastRenderedPageBreak/>
        <w:t>Haja manifestação expressa do contratado informando o interesse na prorrogação;</w:t>
      </w:r>
    </w:p>
    <w:p w14:paraId="09A57FFF" w14:textId="77777777" w:rsidR="00583F7A" w:rsidRPr="00B95EFF" w:rsidRDefault="003A79C4" w:rsidP="00B95EFF">
      <w:pPr>
        <w:pStyle w:val="Nivel2"/>
      </w:pPr>
      <w:r w:rsidRPr="00B95EFF">
        <w:t xml:space="preserve">Seja comprovado que o contratado mantém as condições iniciais de habilitação. </w:t>
      </w:r>
    </w:p>
    <w:p w14:paraId="716E8011" w14:textId="77777777" w:rsidR="00583F7A" w:rsidRPr="00B95EFF" w:rsidRDefault="003A79C4" w:rsidP="00B95EFF">
      <w:pPr>
        <w:pStyle w:val="Nivel2"/>
      </w:pPr>
      <w:r w:rsidRPr="00B95EFF">
        <w:t xml:space="preserve">O contratado não tem direito subjetivo à prorrogação contratual. </w:t>
      </w:r>
    </w:p>
    <w:p w14:paraId="4B0C5082" w14:textId="77777777" w:rsidR="00583F7A" w:rsidRPr="00B95EFF" w:rsidRDefault="003A79C4" w:rsidP="00B95EFF">
      <w:pPr>
        <w:pStyle w:val="Nivel2"/>
      </w:pPr>
      <w:r w:rsidRPr="00B95EFF">
        <w:t xml:space="preserve">A prorrogação de contrato deverá ser promovida mediante celebração de termo aditivo. </w:t>
      </w:r>
    </w:p>
    <w:p w14:paraId="06D79C83" w14:textId="77777777" w:rsidR="00583F7A" w:rsidRPr="00B95EFF" w:rsidRDefault="003A79C4" w:rsidP="00B95EFF">
      <w:pPr>
        <w:pStyle w:val="Nivel2"/>
      </w:pPr>
      <w:r w:rsidRPr="00B95EFF">
        <w:t xml:space="preserve">Nas eventuais prorrogações contratuais, os custos não renováveis já pagos ou amortizados ao longo do primeiro período de vigência da contratação deverão ser reduzidos ou eliminados como condição para a renovação. </w:t>
      </w:r>
    </w:p>
    <w:p w14:paraId="05822E08" w14:textId="77777777" w:rsidR="00583F7A" w:rsidRPr="00B95EFF" w:rsidRDefault="003A79C4" w:rsidP="00B95EFF">
      <w:pPr>
        <w:pStyle w:val="Nivel2"/>
      </w:pPr>
      <w:r w:rsidRPr="00B95EFF">
        <w:t>O contrato não poderá ser prorrogado quando o contratado tiver sido penalizado nas sanções de declaração de inidoneidade ou impedimento de licitar e contratar com poder público, observadas as abrangências de aplicação.</w:t>
      </w:r>
    </w:p>
    <w:p w14:paraId="46305046" w14:textId="77777777" w:rsidR="00583F7A" w:rsidRPr="006F1152" w:rsidRDefault="00583F7A" w:rsidP="006F1152">
      <w:pPr>
        <w:pStyle w:val="PargrafodaLista"/>
        <w:widowControl/>
        <w:autoSpaceDE/>
        <w:autoSpaceDN/>
        <w:spacing w:line="360" w:lineRule="auto"/>
        <w:ind w:left="468" w:right="142"/>
        <w:rPr>
          <w:rFonts w:ascii="Arial" w:hAnsi="Arial" w:cs="Arial"/>
          <w:b/>
          <w:kern w:val="2"/>
          <w:sz w:val="24"/>
          <w:szCs w:val="24"/>
        </w:rPr>
      </w:pPr>
    </w:p>
    <w:p w14:paraId="556E1E95" w14:textId="77777777" w:rsidR="00583F7A" w:rsidRPr="006F1152" w:rsidRDefault="003A79C4" w:rsidP="00DC459A">
      <w:pPr>
        <w:pStyle w:val="PargrafodaLista"/>
        <w:widowControl/>
        <w:numPr>
          <w:ilvl w:val="0"/>
          <w:numId w:val="1"/>
        </w:numPr>
        <w:autoSpaceDE/>
        <w:autoSpaceDN/>
        <w:spacing w:line="360" w:lineRule="auto"/>
        <w:ind w:right="142"/>
        <w:rPr>
          <w:rFonts w:ascii="Arial" w:hAnsi="Arial" w:cs="Arial"/>
          <w:b/>
          <w:kern w:val="2"/>
          <w:sz w:val="24"/>
          <w:szCs w:val="24"/>
        </w:rPr>
      </w:pPr>
      <w:r w:rsidRPr="006F1152">
        <w:rPr>
          <w:rFonts w:ascii="Arial" w:hAnsi="Arial" w:cs="Arial"/>
          <w:b/>
          <w:kern w:val="2"/>
          <w:sz w:val="24"/>
          <w:szCs w:val="24"/>
        </w:rPr>
        <w:t>CLÁUSULA TERCEIRA – MODELOS DE EXECUÇÃO E GESTÃO CONTRATUAIS</w:t>
      </w:r>
    </w:p>
    <w:p w14:paraId="6A9C0B7B" w14:textId="77777777" w:rsidR="00DB191A" w:rsidRPr="00DC459A" w:rsidRDefault="00DB191A" w:rsidP="00DC459A">
      <w:pPr>
        <w:pStyle w:val="Corpodetexto"/>
        <w:numPr>
          <w:ilvl w:val="1"/>
          <w:numId w:val="1"/>
        </w:numPr>
        <w:spacing w:after="120" w:line="276" w:lineRule="auto"/>
        <w:ind w:right="142"/>
        <w:jc w:val="both"/>
        <w:rPr>
          <w:rFonts w:ascii="Arial" w:hAnsi="Arial" w:cs="Arial"/>
          <w:b/>
          <w:bCs/>
          <w:sz w:val="24"/>
          <w:szCs w:val="24"/>
        </w:rPr>
      </w:pPr>
      <w:r w:rsidRPr="005C3E1B">
        <w:rPr>
          <w:rFonts w:ascii="Arial" w:hAnsi="Arial" w:cs="Arial"/>
          <w:sz w:val="24"/>
          <w:szCs w:val="24"/>
        </w:rPr>
        <w:t xml:space="preserve">A solução para atendimento das necessidades do órgão é bastante simplificada, sendo materializada pela empresa contratada mediante alocação de empregado para desenvolvimento das atividades, de acordo com as especificações e exigências estabelecidas. </w:t>
      </w:r>
    </w:p>
    <w:p w14:paraId="704D7C74" w14:textId="77777777" w:rsidR="00DC459A" w:rsidRPr="005C3E1B" w:rsidRDefault="00DC459A" w:rsidP="00DC459A">
      <w:pPr>
        <w:pStyle w:val="Corpodetexto"/>
        <w:spacing w:after="120" w:line="276" w:lineRule="auto"/>
        <w:ind w:left="720" w:right="142"/>
        <w:jc w:val="both"/>
        <w:rPr>
          <w:rFonts w:ascii="Arial" w:hAnsi="Arial" w:cs="Arial"/>
          <w:b/>
          <w:bCs/>
          <w:sz w:val="24"/>
          <w:szCs w:val="24"/>
        </w:rPr>
      </w:pPr>
    </w:p>
    <w:p w14:paraId="356DA15A" w14:textId="62A02BFF" w:rsidR="00DB191A" w:rsidRPr="006F1152" w:rsidRDefault="006F1152"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b/>
          <w:kern w:val="2"/>
          <w:sz w:val="24"/>
          <w:szCs w:val="24"/>
        </w:rPr>
      </w:pPr>
      <w:r>
        <w:rPr>
          <w:rFonts w:ascii="Arial" w:hAnsi="Arial" w:cs="Arial"/>
          <w:b/>
          <w:kern w:val="2"/>
          <w:sz w:val="24"/>
          <w:szCs w:val="24"/>
        </w:rPr>
        <w:t xml:space="preserve">CLÁUSULA QUARTA - </w:t>
      </w:r>
      <w:r w:rsidR="00DB191A" w:rsidRPr="006F1152">
        <w:rPr>
          <w:rFonts w:ascii="Arial" w:hAnsi="Arial" w:cs="Arial"/>
          <w:b/>
          <w:kern w:val="2"/>
          <w:sz w:val="24"/>
          <w:szCs w:val="24"/>
        </w:rPr>
        <w:t>FISCALIZAÇÃO</w:t>
      </w:r>
    </w:p>
    <w:p w14:paraId="49D3C154" w14:textId="77777777" w:rsidR="00DB191A" w:rsidRPr="00B95EFF" w:rsidRDefault="00DB191A" w:rsidP="00B95EFF">
      <w:pPr>
        <w:pStyle w:val="Nivel2"/>
      </w:pPr>
      <w:r w:rsidRPr="00B95EFF">
        <w:t>A execução do contrato deverá ser acompanhada e fiscalizada pelo(s) fiscal(</w:t>
      </w:r>
      <w:proofErr w:type="spellStart"/>
      <w:r w:rsidRPr="00B95EFF">
        <w:t>is</w:t>
      </w:r>
      <w:proofErr w:type="spellEnd"/>
      <w:r w:rsidRPr="00B95EFF">
        <w:t>) do contrato, ou pelos respectivos substitutos (Lei nº 14.133, de 2021, art. 117, caput).</w:t>
      </w:r>
    </w:p>
    <w:p w14:paraId="5BAC7FDE" w14:textId="77777777" w:rsidR="00DB191A" w:rsidRPr="00DC459A" w:rsidRDefault="00DB191A" w:rsidP="00B95EFF">
      <w:pPr>
        <w:pStyle w:val="Nivel2"/>
      </w:pPr>
      <w:r w:rsidRPr="00DC459A">
        <w:t>FISCALIZAÇÃO TÉCNICA</w:t>
      </w:r>
    </w:p>
    <w:p w14:paraId="03B24503"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fiscal técnico do contrato acompanhará a execução do contrato, para que sejam cumpridas todas as condições estabelecidas no contrato, de modo a assegurar os melhores resultados para a Administração. (Resolução Nº 15 de 12 de dezembro de 2023 e lei complementar Nº 179 de  1º de março de 2023);</w:t>
      </w:r>
    </w:p>
    <w:p w14:paraId="690E4400"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 xml:space="preserve">O fiscal técnico do contrato anotará no histórico de gerenciamento do contrato todas as ocorrências relacionadas à execução do contrato, com </w:t>
      </w:r>
      <w:r w:rsidRPr="00044D45">
        <w:rPr>
          <w:rFonts w:eastAsia="Arial"/>
          <w:color w:val="auto"/>
          <w:sz w:val="24"/>
          <w:szCs w:val="24"/>
          <w:lang w:val="pt-PT" w:eastAsia="en-US"/>
        </w:rPr>
        <w:lastRenderedPageBreak/>
        <w:t>a descrição do que for necessário para a regularização das faltas ou dos defeitos observados. (Resolução Nº 15 de 12 de dezembro de 2023 e lei complementar Nº 179 de  1º de março de 2023);</w:t>
      </w:r>
    </w:p>
    <w:p w14:paraId="6353B1E1"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Identificada qualquer inexatidão ou irregularidade, o fiscal técnico do contrato emitirá notificações para a correção da execução do contrato, determinando prazo para a correção. (Resolução Nº 15 de 12 de dezembro de 2023 e lei complementar Nº 179 de  1º de março de 2023);</w:t>
      </w:r>
    </w:p>
    <w:p w14:paraId="1CDBE493"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fiscal técnico do contrato informará ao gestor do contato, em tempo hábil, a situação que demandar decisão ou adoção de medidas que ultrapassem sua competência, para que adote as medidas necessárias e saneadoras, se for o caso. (Resolução Nº 15 de 12 de dezembro de 2023 e lei complementar Nº 179 de  1º de março de 2023);</w:t>
      </w:r>
    </w:p>
    <w:p w14:paraId="3ADC9B18"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No caso de ocorrências que possam inviabilizar a execução do contrato nas datas aprazadas, o fiscal técnico do contrato comunicará o fato imediatamente ao gestor do contrato. (Resolução Nº 15 de 12 de dezembro de 2023 e lei complementar Nº 179 de 1º de março de 2023);</w:t>
      </w:r>
    </w:p>
    <w:p w14:paraId="3C36AA55"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fiscal técnico do contrato comunicará ao gestor do contrato, em tempo hábil, o término do contrato sob sua responsabilidade, com vistas à renovação tempestiva ou à prorrogação contratual (Resolução Nº 15 de 12 de dezembro de 2023 e lei complementar Nº 179 de 1º de março de 2023);</w:t>
      </w:r>
    </w:p>
    <w:p w14:paraId="183144B7" w14:textId="77777777" w:rsidR="00DB191A" w:rsidRPr="00044D45" w:rsidRDefault="00DB191A" w:rsidP="00B95EFF">
      <w:pPr>
        <w:pStyle w:val="Nivel2"/>
      </w:pPr>
      <w:r w:rsidRPr="00DC459A">
        <w:t>FISCALIZAÇÃO ADMINISTRATIVA</w:t>
      </w:r>
    </w:p>
    <w:p w14:paraId="3525DF0C"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(Resolução Nº 15 de 12 de dezembro de 2023 e lei complementar Nº 179 de 1º  de março de 2023);</w:t>
      </w:r>
    </w:p>
    <w:p w14:paraId="08EA9C8A"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Caso ocorra descumprimento das obrigações contratuais, o fiscal administrativo do contrato atuará tempestivamente na solução do problema, reportando ao gestor do contrato para que tome as providências cabíveis, quando ultrapassar a sua competência; (Resolução Nº 15 de 12 de dezembro de 2023 e lei complementar Nº 179 de 1º  de março de 2023).</w:t>
      </w:r>
    </w:p>
    <w:p w14:paraId="2B84110F" w14:textId="77777777" w:rsidR="00DB191A" w:rsidRPr="00DC459A" w:rsidRDefault="00DB191A" w:rsidP="00B95EFF">
      <w:pPr>
        <w:pStyle w:val="Nivel2"/>
      </w:pPr>
      <w:r w:rsidRPr="00DC459A">
        <w:t>GESTOR DO CONTRATO</w:t>
      </w:r>
    </w:p>
    <w:p w14:paraId="048F2566"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 xml:space="preserve">O gestor do contrato coordenará a atualização do processo de acompanhamento e fiscalização do contrato contendo todos os registros </w:t>
      </w:r>
      <w:r w:rsidRPr="00044D45">
        <w:rPr>
          <w:rFonts w:eastAsia="Arial"/>
          <w:color w:val="auto"/>
          <w:sz w:val="24"/>
          <w:szCs w:val="24"/>
          <w:lang w:val="pt-PT" w:eastAsia="en-US"/>
        </w:rPr>
        <w:lastRenderedPageBreak/>
        <w:t>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(Resolução Nº 15 de 12 de dezembro de 2023 e lei complementar Nº 179 de 1º  de março de 2023);</w:t>
      </w:r>
    </w:p>
    <w:p w14:paraId="029A6F55"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gestor do contrato acompanhará os registros realizados pelos fiscais do contrato, de todas as ocorrências relacionadas à execução do contrato e as medidas adotadas, informando, se for o caso, à autoridade superior àquelas que ultrapassarem a sua competência. (Resolução Nº 15 de 12 de dezembro de 2023 e lei complementar Nº 179 de 1º  de março de 2023);</w:t>
      </w:r>
    </w:p>
    <w:p w14:paraId="79ADC8F9"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gestor do contrato acompanhará a manutenção das condições de habilitação da contratada, para fins de empenho de despesa e pagamento, e anotará os problemas que obstem o fluxo normal da liquidação e do pagamento da despesa no relatório de riscos eventuais. (Resolução Nº 15 de 12 de dezembro de 2023 e lei complementar Nº 179 de 1º  de março de 2023);</w:t>
      </w:r>
    </w:p>
    <w:p w14:paraId="1B03E209"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(Resolução Nº 15 de 12 de dezembro de 2023 e lei complementar Nº 179 de 1º  de março de 2023);</w:t>
      </w:r>
    </w:p>
    <w:p w14:paraId="7F033B1F" w14:textId="77777777" w:rsidR="00DB191A" w:rsidRPr="00044D45"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O gestor do contrato tomará providências para a formalização de processo administrativo sumário de responsabilização para fins de aplicação de sanções, a ser conduzido pela comissão de que trata o art. 158 da Lei nº 14.133, de 2021, ou pelo agente ou pelo setor com competência para tal, conforme o caso. (Resolução Nº 15 de 12 de dezembro de 2023 e lei complementar Nº 179 de 1º  de março de 2023);</w:t>
      </w:r>
    </w:p>
    <w:p w14:paraId="3A001BE2" w14:textId="77777777" w:rsidR="00DB191A" w:rsidRDefault="00DB191A" w:rsidP="00DC459A">
      <w:pPr>
        <w:pStyle w:val="Nivel3"/>
        <w:numPr>
          <w:ilvl w:val="2"/>
          <w:numId w:val="1"/>
        </w:numPr>
        <w:ind w:right="142"/>
        <w:rPr>
          <w:rFonts w:eastAsia="Arial"/>
          <w:color w:val="auto"/>
          <w:sz w:val="24"/>
          <w:szCs w:val="24"/>
          <w:lang w:val="pt-PT" w:eastAsia="en-US"/>
        </w:rPr>
      </w:pPr>
      <w:r w:rsidRPr="00044D45">
        <w:rPr>
          <w:rFonts w:eastAsia="Arial"/>
          <w:color w:val="auto"/>
          <w:sz w:val="24"/>
          <w:szCs w:val="24"/>
          <w:lang w:val="pt-PT" w:eastAsia="en-US"/>
        </w:rPr>
        <w:t xml:space="preserve">O gestor do contrato deverá enviar a documentação pertinente ao setor de contabilidade para a formalização de pagamento, no valor dimensionado pela </w:t>
      </w:r>
      <w:r w:rsidRPr="00AF0838">
        <w:rPr>
          <w:rFonts w:eastAsia="Arial"/>
          <w:color w:val="auto"/>
          <w:sz w:val="24"/>
          <w:szCs w:val="24"/>
          <w:lang w:val="pt-PT" w:eastAsia="en-US"/>
        </w:rPr>
        <w:t>fiscalização e gestão nos termos do contrato.</w:t>
      </w:r>
    </w:p>
    <w:p w14:paraId="154CF198" w14:textId="77777777" w:rsidR="00DC459A" w:rsidRPr="00AF0838" w:rsidRDefault="00DC459A" w:rsidP="00DC459A">
      <w:pPr>
        <w:pStyle w:val="Nivel3"/>
        <w:numPr>
          <w:ilvl w:val="0"/>
          <w:numId w:val="0"/>
        </w:numPr>
        <w:ind w:left="720" w:right="142"/>
        <w:rPr>
          <w:rFonts w:eastAsia="Arial"/>
          <w:color w:val="auto"/>
          <w:sz w:val="24"/>
          <w:szCs w:val="24"/>
          <w:lang w:val="pt-PT" w:eastAsia="en-US"/>
        </w:rPr>
      </w:pPr>
    </w:p>
    <w:p w14:paraId="313A7E40" w14:textId="77777777" w:rsidR="00DB191A" w:rsidRPr="00AF0838" w:rsidRDefault="00DB191A"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b/>
          <w:sz w:val="24"/>
          <w:szCs w:val="24"/>
        </w:rPr>
      </w:pPr>
      <w:r w:rsidRPr="00AF0838">
        <w:rPr>
          <w:rFonts w:ascii="Arial" w:hAnsi="Arial" w:cs="Arial"/>
          <w:b/>
          <w:sz w:val="24"/>
          <w:szCs w:val="24"/>
        </w:rPr>
        <w:t>DOS CRITÉRIOS DE AFERIÇÃO E MEDIÇÃO PARA FATURAMENTO</w:t>
      </w:r>
    </w:p>
    <w:p w14:paraId="2C0A2C3A" w14:textId="77777777" w:rsidR="00DB191A" w:rsidRPr="00307FDD" w:rsidRDefault="00DB191A" w:rsidP="00DC459A">
      <w:pPr>
        <w:pStyle w:val="PargrafodaLista"/>
        <w:numPr>
          <w:ilvl w:val="1"/>
          <w:numId w:val="1"/>
        </w:numPr>
        <w:spacing w:after="120" w:line="276" w:lineRule="auto"/>
        <w:ind w:right="142"/>
        <w:rPr>
          <w:rFonts w:ascii="Arial" w:eastAsia="Arial" w:hAnsi="Arial" w:cs="Arial"/>
          <w:sz w:val="24"/>
          <w:szCs w:val="24"/>
        </w:rPr>
      </w:pPr>
      <w:r w:rsidRPr="003C1F58">
        <w:rPr>
          <w:rFonts w:ascii="Arial" w:eastAsia="Arial" w:hAnsi="Arial" w:cs="Arial"/>
          <w:sz w:val="24"/>
          <w:szCs w:val="24"/>
        </w:rPr>
        <w:t xml:space="preserve">A avaliação da execução do objeto utilizará o Instrumento de Medição </w:t>
      </w:r>
      <w:r w:rsidRPr="003C1F58">
        <w:rPr>
          <w:rFonts w:ascii="Arial" w:eastAsia="Arial" w:hAnsi="Arial" w:cs="Arial"/>
          <w:sz w:val="24"/>
          <w:szCs w:val="24"/>
        </w:rPr>
        <w:lastRenderedPageBreak/>
        <w:t xml:space="preserve">de Resultado (IMR), previsto no </w:t>
      </w:r>
      <w:r w:rsidRPr="004961C0">
        <w:rPr>
          <w:rFonts w:ascii="Arial" w:eastAsia="Arial" w:hAnsi="Arial" w:cs="Arial"/>
          <w:sz w:val="24"/>
          <w:szCs w:val="24"/>
        </w:rPr>
        <w:t>Anexo VII</w:t>
      </w:r>
      <w:r>
        <w:rPr>
          <w:rFonts w:ascii="Arial" w:eastAsia="Arial" w:hAnsi="Arial" w:cs="Arial"/>
          <w:sz w:val="24"/>
          <w:szCs w:val="24"/>
        </w:rPr>
        <w:t>I</w:t>
      </w:r>
      <w:r w:rsidRPr="003C1F58">
        <w:rPr>
          <w:rFonts w:ascii="Arial" w:eastAsia="Arial" w:hAnsi="Arial" w:cs="Arial"/>
          <w:sz w:val="24"/>
          <w:szCs w:val="24"/>
        </w:rPr>
        <w:t xml:space="preserve"> deste Termo de Referência, devendo haver o redimensionamento no pagamento com base</w:t>
      </w:r>
      <w:r w:rsidRPr="00307FDD">
        <w:rPr>
          <w:rFonts w:ascii="Arial" w:eastAsia="Arial" w:hAnsi="Arial" w:cs="Arial"/>
          <w:sz w:val="24"/>
          <w:szCs w:val="24"/>
        </w:rPr>
        <w:t xml:space="preserve"> nos indicadores estabelecidos, sempre que a Contratada:  </w:t>
      </w:r>
    </w:p>
    <w:p w14:paraId="1D4F71C8" w14:textId="77777777" w:rsidR="00DB191A" w:rsidRDefault="00DB191A" w:rsidP="00DC459A">
      <w:pPr>
        <w:pStyle w:val="PargrafodaLista"/>
        <w:numPr>
          <w:ilvl w:val="2"/>
          <w:numId w:val="1"/>
        </w:numPr>
        <w:spacing w:after="120" w:line="276" w:lineRule="auto"/>
        <w:ind w:right="142"/>
        <w:rPr>
          <w:rFonts w:ascii="Arial" w:eastAsia="Arial" w:hAnsi="Arial" w:cs="Arial"/>
          <w:sz w:val="24"/>
          <w:szCs w:val="24"/>
        </w:rPr>
      </w:pPr>
      <w:r w:rsidRPr="00B70D68">
        <w:rPr>
          <w:rFonts w:ascii="Arial" w:eastAsia="Arial" w:hAnsi="Arial" w:cs="Arial"/>
          <w:sz w:val="24"/>
          <w:szCs w:val="24"/>
        </w:rPr>
        <w:t xml:space="preserve">não produzir os resultados, deixar de executar, ou não executar com a qualidade mínima exigida as atividades contratadas; ou </w:t>
      </w:r>
    </w:p>
    <w:p w14:paraId="0BCCCECA" w14:textId="77777777" w:rsidR="00DB191A" w:rsidRDefault="00DB191A" w:rsidP="00DC459A">
      <w:pPr>
        <w:pStyle w:val="PargrafodaLista"/>
        <w:numPr>
          <w:ilvl w:val="2"/>
          <w:numId w:val="1"/>
        </w:numPr>
        <w:spacing w:after="120" w:line="276" w:lineRule="auto"/>
        <w:ind w:right="142"/>
        <w:rPr>
          <w:rFonts w:ascii="Arial" w:eastAsia="Arial" w:hAnsi="Arial" w:cs="Arial"/>
          <w:sz w:val="24"/>
          <w:szCs w:val="24"/>
        </w:rPr>
      </w:pPr>
      <w:r w:rsidRPr="00B70D68">
        <w:rPr>
          <w:rFonts w:ascii="Arial" w:eastAsia="Arial" w:hAnsi="Arial" w:cs="Arial"/>
          <w:sz w:val="24"/>
          <w:szCs w:val="24"/>
        </w:rPr>
        <w:t>deixar de utilizar materiais e recursos humanos exigidos para a execução do serviço, ou utilizá-los com qualidade ou quantidade inferior à demandada.</w:t>
      </w:r>
    </w:p>
    <w:p w14:paraId="4B25D9A6" w14:textId="77777777" w:rsidR="00DB191A" w:rsidRPr="00775B9B" w:rsidRDefault="00DB191A" w:rsidP="00DC459A">
      <w:pPr>
        <w:pStyle w:val="PargrafodaLista"/>
        <w:numPr>
          <w:ilvl w:val="1"/>
          <w:numId w:val="1"/>
        </w:numPr>
        <w:spacing w:after="120" w:line="276" w:lineRule="auto"/>
        <w:ind w:right="142"/>
        <w:rPr>
          <w:rFonts w:ascii="Arial" w:eastAsia="Arial" w:hAnsi="Arial" w:cs="Arial"/>
          <w:sz w:val="24"/>
          <w:szCs w:val="24"/>
        </w:rPr>
      </w:pPr>
      <w:r w:rsidRPr="00775B9B">
        <w:rPr>
          <w:rFonts w:ascii="Arial" w:eastAsia="Arial" w:hAnsi="Arial" w:cs="Arial"/>
          <w:sz w:val="24"/>
          <w:szCs w:val="24"/>
        </w:rPr>
        <w:t>Será indicada a retenção ou glosa no pagamento, proporcional à irregularidade verificada, sem prejuízo das sanções cabíveis, caso se constate que a Contratada:</w:t>
      </w:r>
    </w:p>
    <w:p w14:paraId="061B8CFA" w14:textId="77777777" w:rsidR="00DB191A" w:rsidRPr="00775B9B" w:rsidRDefault="00DB191A" w:rsidP="00DC459A">
      <w:pPr>
        <w:pStyle w:val="PargrafodaLista"/>
        <w:numPr>
          <w:ilvl w:val="2"/>
          <w:numId w:val="1"/>
        </w:numPr>
        <w:spacing w:after="120" w:line="276" w:lineRule="auto"/>
        <w:ind w:right="142"/>
        <w:rPr>
          <w:rFonts w:ascii="Arial" w:eastAsia="Arial" w:hAnsi="Arial" w:cs="Arial"/>
          <w:sz w:val="24"/>
          <w:szCs w:val="24"/>
        </w:rPr>
      </w:pPr>
      <w:r w:rsidRPr="00775B9B">
        <w:rPr>
          <w:rFonts w:ascii="Arial" w:eastAsia="Arial" w:hAnsi="Arial" w:cs="Arial"/>
          <w:sz w:val="24"/>
          <w:szCs w:val="24"/>
        </w:rPr>
        <w:t xml:space="preserve"> não produziu os resultados acordados; </w:t>
      </w:r>
    </w:p>
    <w:p w14:paraId="69FBF3DD" w14:textId="77777777" w:rsidR="00DB191A" w:rsidRPr="00775B9B" w:rsidRDefault="00DB191A" w:rsidP="00DC459A">
      <w:pPr>
        <w:pStyle w:val="PargrafodaLista"/>
        <w:numPr>
          <w:ilvl w:val="2"/>
          <w:numId w:val="1"/>
        </w:numPr>
        <w:spacing w:after="120" w:line="276" w:lineRule="auto"/>
        <w:ind w:right="142"/>
        <w:rPr>
          <w:rFonts w:ascii="Arial" w:eastAsia="Arial" w:hAnsi="Arial" w:cs="Arial"/>
          <w:sz w:val="24"/>
          <w:szCs w:val="24"/>
        </w:rPr>
      </w:pPr>
      <w:r w:rsidRPr="00775B9B">
        <w:rPr>
          <w:rFonts w:ascii="Arial" w:eastAsia="Arial" w:hAnsi="Arial" w:cs="Arial"/>
          <w:sz w:val="24"/>
          <w:szCs w:val="24"/>
        </w:rPr>
        <w:t xml:space="preserve">deixou de executar as atividades contratadas, ou não as executou com a qualidade mínima exigida; </w:t>
      </w:r>
    </w:p>
    <w:p w14:paraId="01C74319" w14:textId="77777777" w:rsidR="00DB191A" w:rsidRPr="00775B9B" w:rsidRDefault="00DB191A" w:rsidP="00DC459A">
      <w:pPr>
        <w:pStyle w:val="PargrafodaLista"/>
        <w:numPr>
          <w:ilvl w:val="2"/>
          <w:numId w:val="1"/>
        </w:numPr>
        <w:spacing w:after="120" w:line="276" w:lineRule="auto"/>
        <w:ind w:right="142"/>
        <w:rPr>
          <w:rFonts w:ascii="Arial" w:eastAsia="Arial" w:hAnsi="Arial" w:cs="Arial"/>
          <w:sz w:val="24"/>
          <w:szCs w:val="24"/>
        </w:rPr>
      </w:pPr>
      <w:r w:rsidRPr="00775B9B">
        <w:rPr>
          <w:rFonts w:ascii="Arial" w:eastAsia="Arial" w:hAnsi="Arial" w:cs="Arial"/>
          <w:sz w:val="24"/>
          <w:szCs w:val="24"/>
        </w:rPr>
        <w:t>deixou de utilizar os materiais e recursos humanos exigidos para a execução do serviço, ou utilizou-os com qualidade ou quantidade inferior à demandada.</w:t>
      </w:r>
    </w:p>
    <w:p w14:paraId="5465D971" w14:textId="77777777" w:rsidR="00DB191A" w:rsidRPr="00775B9B" w:rsidRDefault="00DB191A" w:rsidP="00DC459A">
      <w:pPr>
        <w:pStyle w:val="Corpodetexto"/>
        <w:widowControl/>
        <w:numPr>
          <w:ilvl w:val="1"/>
          <w:numId w:val="1"/>
        </w:numPr>
        <w:adjustRightInd w:val="0"/>
        <w:spacing w:after="120" w:line="276" w:lineRule="auto"/>
        <w:ind w:right="142"/>
        <w:jc w:val="both"/>
        <w:rPr>
          <w:rFonts w:ascii="Arial" w:eastAsiaTheme="minorHAnsi" w:hAnsi="Arial" w:cs="Arial"/>
          <w:sz w:val="24"/>
          <w:szCs w:val="24"/>
          <w:lang w:val="pt-BR"/>
        </w:rPr>
      </w:pPr>
      <w:r w:rsidRPr="00775B9B">
        <w:rPr>
          <w:rFonts w:ascii="Arial" w:eastAsiaTheme="minorHAnsi" w:hAnsi="Arial" w:cs="Arial"/>
          <w:sz w:val="24"/>
          <w:szCs w:val="24"/>
          <w:lang w:val="pt-BR"/>
        </w:rPr>
        <w:t>A utilização do IMR não impede a aplicação concomitante de outros mecanismos para a avaliação da prestação dos serviços.</w:t>
      </w:r>
    </w:p>
    <w:p w14:paraId="6253A934" w14:textId="77777777" w:rsidR="00DB191A" w:rsidRDefault="00DB191A" w:rsidP="00DC459A">
      <w:pPr>
        <w:pStyle w:val="Corpodetexto"/>
        <w:widowControl/>
        <w:numPr>
          <w:ilvl w:val="1"/>
          <w:numId w:val="1"/>
        </w:numPr>
        <w:adjustRightInd w:val="0"/>
        <w:spacing w:after="120" w:line="276" w:lineRule="auto"/>
        <w:ind w:right="142"/>
        <w:jc w:val="both"/>
        <w:rPr>
          <w:rFonts w:ascii="Arial" w:eastAsiaTheme="minorHAnsi" w:hAnsi="Arial" w:cs="Arial"/>
          <w:sz w:val="24"/>
          <w:szCs w:val="24"/>
          <w:lang w:val="pt-BR"/>
        </w:rPr>
      </w:pPr>
      <w:r w:rsidRPr="00775B9B">
        <w:rPr>
          <w:rFonts w:ascii="Arial" w:eastAsiaTheme="minorHAnsi" w:hAnsi="Arial" w:cs="Arial"/>
          <w:sz w:val="24"/>
          <w:szCs w:val="24"/>
          <w:lang w:val="pt-BR"/>
        </w:rPr>
        <w:t>A aferição da execução contratual para fins de pagamento considerará os seguintes</w:t>
      </w:r>
      <w:r w:rsidRPr="008B51C0">
        <w:rPr>
          <w:rFonts w:ascii="Arial" w:eastAsiaTheme="minorHAnsi" w:hAnsi="Arial" w:cs="Arial"/>
          <w:sz w:val="24"/>
          <w:szCs w:val="24"/>
          <w:lang w:val="pt-BR"/>
        </w:rPr>
        <w:t xml:space="preserve"> critérios:</w:t>
      </w:r>
    </w:p>
    <w:p w14:paraId="3E8F28FA" w14:textId="77777777" w:rsidR="00DB191A" w:rsidRDefault="00DB191A" w:rsidP="00DC459A">
      <w:pPr>
        <w:pStyle w:val="Corpodetexto"/>
        <w:widowControl/>
        <w:numPr>
          <w:ilvl w:val="2"/>
          <w:numId w:val="1"/>
        </w:numPr>
        <w:adjustRightInd w:val="0"/>
        <w:spacing w:after="120" w:line="276" w:lineRule="auto"/>
        <w:ind w:right="142"/>
        <w:jc w:val="both"/>
        <w:rPr>
          <w:rFonts w:ascii="Arial" w:eastAsiaTheme="minorHAnsi" w:hAnsi="Arial" w:cs="Arial"/>
          <w:sz w:val="24"/>
          <w:szCs w:val="24"/>
          <w:lang w:val="pt-BR"/>
        </w:rPr>
      </w:pPr>
      <w:r w:rsidRPr="008B51C0">
        <w:rPr>
          <w:rFonts w:ascii="Arial" w:eastAsiaTheme="minorHAnsi" w:hAnsi="Arial" w:cs="Arial"/>
          <w:sz w:val="24"/>
          <w:szCs w:val="24"/>
          <w:lang w:val="pt-BR"/>
        </w:rPr>
        <w:t>Avaliação dos níveis mínimos de serviço;</w:t>
      </w:r>
    </w:p>
    <w:p w14:paraId="1523C6AE" w14:textId="77777777" w:rsidR="00DB191A" w:rsidRDefault="00DB191A" w:rsidP="00DC459A">
      <w:pPr>
        <w:pStyle w:val="Corpodetexto"/>
        <w:widowControl/>
        <w:numPr>
          <w:ilvl w:val="2"/>
          <w:numId w:val="1"/>
        </w:numPr>
        <w:adjustRightInd w:val="0"/>
        <w:spacing w:after="120" w:line="276" w:lineRule="auto"/>
        <w:ind w:right="142"/>
        <w:jc w:val="both"/>
        <w:rPr>
          <w:rFonts w:ascii="Arial" w:eastAsiaTheme="minorHAnsi" w:hAnsi="Arial" w:cs="Arial"/>
          <w:sz w:val="24"/>
          <w:szCs w:val="24"/>
          <w:lang w:val="pt-BR"/>
        </w:rPr>
      </w:pPr>
      <w:r w:rsidRPr="008B51C0">
        <w:rPr>
          <w:rFonts w:ascii="Arial" w:eastAsiaTheme="minorHAnsi" w:hAnsi="Arial" w:cs="Arial"/>
          <w:sz w:val="24"/>
          <w:szCs w:val="24"/>
          <w:lang w:val="pt-BR"/>
        </w:rPr>
        <w:t>Análise da prestação do serviço;</w:t>
      </w:r>
    </w:p>
    <w:p w14:paraId="1889BC1B" w14:textId="77777777" w:rsidR="00DB191A" w:rsidRDefault="00DB191A" w:rsidP="00DC459A">
      <w:pPr>
        <w:pStyle w:val="Corpodetexto"/>
        <w:widowControl/>
        <w:numPr>
          <w:ilvl w:val="2"/>
          <w:numId w:val="1"/>
        </w:numPr>
        <w:adjustRightInd w:val="0"/>
        <w:spacing w:after="120" w:line="276" w:lineRule="auto"/>
        <w:ind w:right="142"/>
        <w:jc w:val="both"/>
        <w:rPr>
          <w:rFonts w:ascii="Arial" w:eastAsiaTheme="minorHAnsi" w:hAnsi="Arial" w:cs="Arial"/>
          <w:sz w:val="24"/>
          <w:szCs w:val="24"/>
          <w:lang w:val="pt-BR"/>
        </w:rPr>
      </w:pPr>
      <w:r w:rsidRPr="008B51C0">
        <w:rPr>
          <w:rFonts w:ascii="Arial" w:eastAsiaTheme="minorHAnsi" w:hAnsi="Arial" w:cs="Arial"/>
          <w:sz w:val="24"/>
          <w:szCs w:val="24"/>
          <w:lang w:val="pt-BR"/>
        </w:rPr>
        <w:t>Aceite definitivo do serviço.</w:t>
      </w:r>
    </w:p>
    <w:p w14:paraId="1040D791" w14:textId="77777777" w:rsidR="00DC459A" w:rsidRDefault="00DC459A" w:rsidP="00DC459A">
      <w:pPr>
        <w:pStyle w:val="Corpodetexto"/>
        <w:widowControl/>
        <w:adjustRightInd w:val="0"/>
        <w:spacing w:after="120" w:line="276" w:lineRule="auto"/>
        <w:ind w:left="720" w:right="142"/>
        <w:jc w:val="both"/>
        <w:rPr>
          <w:rFonts w:ascii="Arial" w:eastAsiaTheme="minorHAnsi" w:hAnsi="Arial" w:cs="Arial"/>
          <w:sz w:val="24"/>
          <w:szCs w:val="24"/>
          <w:lang w:val="pt-BR"/>
        </w:rPr>
      </w:pPr>
    </w:p>
    <w:p w14:paraId="770228CE" w14:textId="77777777" w:rsidR="00DB191A" w:rsidRDefault="00DB191A"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b/>
          <w:sz w:val="24"/>
          <w:szCs w:val="24"/>
        </w:rPr>
      </w:pPr>
      <w:r>
        <w:rPr>
          <w:rFonts w:ascii="Arial" w:hAnsi="Arial" w:cs="Arial"/>
          <w:b/>
          <w:sz w:val="24"/>
          <w:szCs w:val="24"/>
        </w:rPr>
        <w:t>DO RECEBIMENTO E A ACEITAÇÃO DO OBJETO</w:t>
      </w:r>
    </w:p>
    <w:p w14:paraId="28E44E3D" w14:textId="77777777" w:rsidR="00DB191A" w:rsidRPr="00656A74" w:rsidRDefault="00DB191A" w:rsidP="00DC459A">
      <w:pPr>
        <w:pStyle w:val="PargrafodaLista"/>
        <w:numPr>
          <w:ilvl w:val="1"/>
          <w:numId w:val="1"/>
        </w:numPr>
        <w:spacing w:after="120" w:line="276" w:lineRule="auto"/>
        <w:ind w:right="142"/>
        <w:rPr>
          <w:rFonts w:ascii="Arial" w:eastAsia="Arial" w:hAnsi="Arial" w:cs="Arial"/>
          <w:sz w:val="24"/>
          <w:szCs w:val="24"/>
        </w:rPr>
      </w:pPr>
      <w:r w:rsidRPr="00656A74">
        <w:rPr>
          <w:rFonts w:ascii="Arial" w:eastAsia="Arial" w:hAnsi="Arial" w:cs="Arial"/>
          <w:sz w:val="24"/>
          <w:szCs w:val="24"/>
        </w:rPr>
        <w:t xml:space="preserve">A emissão da Nota Fiscal/Fatura deve ser precedida do recebimento definitivo do objeto contratual, nos termos abaixo.  </w:t>
      </w:r>
    </w:p>
    <w:p w14:paraId="599A471C" w14:textId="77777777" w:rsidR="00DB191A" w:rsidRPr="00656A74" w:rsidRDefault="00DB191A" w:rsidP="00DC459A">
      <w:pPr>
        <w:pStyle w:val="PargrafodaLista"/>
        <w:numPr>
          <w:ilvl w:val="1"/>
          <w:numId w:val="1"/>
        </w:numPr>
        <w:spacing w:after="120" w:line="276" w:lineRule="auto"/>
        <w:ind w:right="142"/>
        <w:rPr>
          <w:rFonts w:ascii="Arial" w:eastAsia="Arial" w:hAnsi="Arial" w:cs="Arial"/>
          <w:sz w:val="24"/>
          <w:szCs w:val="24"/>
        </w:rPr>
      </w:pPr>
      <w:r w:rsidRPr="00656A74">
        <w:rPr>
          <w:rFonts w:ascii="Arial" w:eastAsia="Arial" w:hAnsi="Arial" w:cs="Arial"/>
          <w:sz w:val="24"/>
          <w:szCs w:val="24"/>
        </w:rPr>
        <w:t>No prazo de até 5 (cinco) dias corridos do adimplemento da parcela, a Contratada deverá entregar toda a documentação comprobatória do cumpr</w:t>
      </w:r>
      <w:r>
        <w:rPr>
          <w:rFonts w:ascii="Arial" w:eastAsia="Arial" w:hAnsi="Arial" w:cs="Arial"/>
          <w:sz w:val="24"/>
          <w:szCs w:val="24"/>
        </w:rPr>
        <w:t>imento da obrigação contratual.</w:t>
      </w:r>
    </w:p>
    <w:p w14:paraId="0EA6EBEB" w14:textId="77777777" w:rsidR="00DB191A" w:rsidRPr="00A400ED" w:rsidRDefault="00DB191A" w:rsidP="00DC459A">
      <w:pPr>
        <w:pStyle w:val="PargrafodaLista"/>
        <w:numPr>
          <w:ilvl w:val="1"/>
          <w:numId w:val="1"/>
        </w:numPr>
        <w:spacing w:after="120" w:line="276" w:lineRule="auto"/>
        <w:ind w:right="142"/>
        <w:rPr>
          <w:rFonts w:ascii="Arial" w:eastAsia="Arial" w:hAnsi="Arial" w:cs="Arial"/>
          <w:sz w:val="24"/>
          <w:szCs w:val="24"/>
        </w:rPr>
      </w:pPr>
      <w:r w:rsidRPr="00656A74">
        <w:rPr>
          <w:rFonts w:ascii="Arial" w:eastAsia="Arial" w:hAnsi="Arial" w:cs="Arial"/>
          <w:sz w:val="24"/>
          <w:szCs w:val="24"/>
        </w:rPr>
        <w:t xml:space="preserve">O recebimento provisório será realizado pela equipe de fiscalização, através da elaboração de relatório circunstanciado, em consonância com as suas atribuições, contendo o registro, a análise e a conclusão acerca das ocorrências na execução do contrato e demais documentos </w:t>
      </w:r>
      <w:r w:rsidRPr="00656A74">
        <w:rPr>
          <w:rFonts w:ascii="Arial" w:eastAsia="Arial" w:hAnsi="Arial" w:cs="Arial"/>
          <w:sz w:val="24"/>
          <w:szCs w:val="24"/>
        </w:rPr>
        <w:lastRenderedPageBreak/>
        <w:t xml:space="preserve">que julgarem necessários, devendo encaminhá-los </w:t>
      </w:r>
      <w:r w:rsidRPr="00A400ED">
        <w:rPr>
          <w:rFonts w:ascii="Arial" w:eastAsia="Arial" w:hAnsi="Arial" w:cs="Arial"/>
          <w:sz w:val="24"/>
          <w:szCs w:val="24"/>
        </w:rPr>
        <w:t>ao gestor do contrato para recebimento definitivo.</w:t>
      </w:r>
    </w:p>
    <w:p w14:paraId="34B55BAE" w14:textId="77777777" w:rsidR="00DB191A" w:rsidRPr="00A400ED" w:rsidRDefault="00DB191A" w:rsidP="00DC459A">
      <w:pPr>
        <w:pStyle w:val="PargrafodaLista"/>
        <w:numPr>
          <w:ilvl w:val="2"/>
          <w:numId w:val="1"/>
        </w:numPr>
        <w:spacing w:after="120" w:line="276" w:lineRule="auto"/>
        <w:ind w:right="142"/>
        <w:rPr>
          <w:rFonts w:ascii="Arial" w:eastAsia="Arial" w:hAnsi="Arial" w:cs="Arial"/>
          <w:sz w:val="24"/>
          <w:szCs w:val="24"/>
        </w:rPr>
      </w:pPr>
      <w:r w:rsidRPr="00A400ED">
        <w:rPr>
          <w:rFonts w:ascii="Arial" w:eastAsia="Arial" w:hAnsi="Arial" w:cs="Arial"/>
          <w:sz w:val="24"/>
          <w:szCs w:val="24"/>
        </w:rPr>
        <w:t xml:space="preserve">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2C8AFCBA" w14:textId="77777777" w:rsidR="00DB191A" w:rsidRPr="00A400ED" w:rsidRDefault="00DB191A" w:rsidP="00DC459A">
      <w:pPr>
        <w:pStyle w:val="PargrafodaLista"/>
        <w:numPr>
          <w:ilvl w:val="1"/>
          <w:numId w:val="1"/>
        </w:numPr>
        <w:spacing w:after="120" w:line="276" w:lineRule="auto"/>
        <w:ind w:right="142"/>
        <w:rPr>
          <w:rFonts w:ascii="Arial" w:eastAsia="Arial" w:hAnsi="Arial" w:cs="Arial"/>
          <w:sz w:val="24"/>
          <w:szCs w:val="24"/>
        </w:rPr>
      </w:pPr>
      <w:r w:rsidRPr="00A400ED">
        <w:rPr>
          <w:rFonts w:ascii="Arial" w:eastAsia="Arial" w:hAnsi="Arial" w:cs="Arial"/>
          <w:sz w:val="24"/>
          <w:szCs w:val="24"/>
        </w:rPr>
        <w:t xml:space="preserve">Para efeito de recebimento provisório, ao final de cada período mensal:  </w:t>
      </w:r>
    </w:p>
    <w:p w14:paraId="6B0E2F3A" w14:textId="77777777" w:rsidR="00DB191A" w:rsidRPr="00A400ED" w:rsidRDefault="00DB191A" w:rsidP="00DC459A">
      <w:pPr>
        <w:pStyle w:val="PargrafodaLista"/>
        <w:numPr>
          <w:ilvl w:val="2"/>
          <w:numId w:val="1"/>
        </w:numPr>
        <w:spacing w:after="120" w:line="276" w:lineRule="auto"/>
        <w:ind w:right="142"/>
        <w:rPr>
          <w:rFonts w:ascii="Arial" w:hAnsi="Arial" w:cs="Arial"/>
          <w:sz w:val="24"/>
          <w:szCs w:val="24"/>
        </w:rPr>
      </w:pPr>
      <w:r w:rsidRPr="00A400ED">
        <w:rPr>
          <w:rFonts w:ascii="Arial" w:eastAsia="Arial" w:hAnsi="Arial" w:cs="Arial"/>
          <w:sz w:val="24"/>
          <w:szCs w:val="24"/>
        </w:rPr>
        <w:t xml:space="preserve">o fiscal técnico do contrato deverá apurar o resultado das avaliações da execução do objeto e, se for o caso, a análise do desempenho e qualidade da prestação dos serviços realizados em consonância com os </w:t>
      </w:r>
      <w:r w:rsidRPr="00775B9B">
        <w:rPr>
          <w:rFonts w:ascii="Arial" w:eastAsia="Arial" w:hAnsi="Arial" w:cs="Arial"/>
          <w:sz w:val="24"/>
          <w:szCs w:val="24"/>
        </w:rPr>
        <w:t>indicadores previstos no ato convocatório, que poderá resultar no redimensionamento de valores</w:t>
      </w:r>
      <w:r w:rsidRPr="00A400ED">
        <w:rPr>
          <w:rFonts w:ascii="Arial" w:eastAsia="Arial" w:hAnsi="Arial" w:cs="Arial"/>
          <w:sz w:val="24"/>
          <w:szCs w:val="24"/>
        </w:rPr>
        <w:t xml:space="preserve"> a serem pagos à contratada, registrando em relatório a ser encaminhado ao gestor do contrato;  </w:t>
      </w:r>
    </w:p>
    <w:p w14:paraId="1A36C519" w14:textId="77777777" w:rsidR="00DB191A" w:rsidRPr="00A400ED" w:rsidRDefault="00DB191A" w:rsidP="00DC459A">
      <w:pPr>
        <w:pStyle w:val="PargrafodaLista"/>
        <w:numPr>
          <w:ilvl w:val="2"/>
          <w:numId w:val="1"/>
        </w:numPr>
        <w:spacing w:after="120" w:line="276" w:lineRule="auto"/>
        <w:ind w:right="142"/>
        <w:rPr>
          <w:rFonts w:ascii="Arial" w:hAnsi="Arial" w:cs="Arial"/>
          <w:sz w:val="24"/>
          <w:szCs w:val="24"/>
        </w:rPr>
      </w:pPr>
      <w:r w:rsidRPr="00A400ED">
        <w:rPr>
          <w:rFonts w:ascii="Arial" w:eastAsia="Arial" w:hAnsi="Arial" w:cs="Arial"/>
          <w:sz w:val="24"/>
          <w:szCs w:val="24"/>
        </w:rPr>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423421D4" w14:textId="77777777" w:rsidR="00DB191A" w:rsidRDefault="00DB191A" w:rsidP="00DC459A">
      <w:pPr>
        <w:pStyle w:val="PargrafodaLista"/>
        <w:numPr>
          <w:ilvl w:val="1"/>
          <w:numId w:val="1"/>
        </w:numPr>
        <w:spacing w:after="120" w:line="276" w:lineRule="auto"/>
        <w:ind w:right="142"/>
        <w:rPr>
          <w:rFonts w:ascii="Arial" w:eastAsia="Arial" w:hAnsi="Arial" w:cs="Arial"/>
          <w:sz w:val="24"/>
          <w:szCs w:val="24"/>
        </w:rPr>
      </w:pPr>
      <w:r w:rsidRPr="004949BA">
        <w:rPr>
          <w:rFonts w:ascii="Arial" w:eastAsia="Arial" w:hAnsi="Arial" w:cs="Arial"/>
          <w:sz w:val="24"/>
          <w:szCs w:val="24"/>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6502A25F" w14:textId="77777777" w:rsidR="00DB191A" w:rsidRPr="004949BA" w:rsidRDefault="00DB191A" w:rsidP="00DC459A">
      <w:pPr>
        <w:pStyle w:val="PargrafodaLista"/>
        <w:numPr>
          <w:ilvl w:val="1"/>
          <w:numId w:val="1"/>
        </w:numPr>
        <w:spacing w:after="120" w:line="276" w:lineRule="auto"/>
        <w:ind w:right="142"/>
        <w:rPr>
          <w:rFonts w:ascii="Arial" w:eastAsia="Arial" w:hAnsi="Arial" w:cs="Arial"/>
          <w:sz w:val="24"/>
          <w:szCs w:val="24"/>
        </w:rPr>
      </w:pPr>
      <w:r w:rsidRPr="004949BA">
        <w:rPr>
          <w:rFonts w:ascii="Arial" w:eastAsia="Arial" w:hAnsi="Arial" w:cs="Arial"/>
          <w:sz w:val="24"/>
          <w:szCs w:val="24"/>
        </w:rPr>
        <w:t xml:space="preserve">No prazo de até 10 (dez) dias corridos a partir do recebimento dos documentos da Contratada, a equipe de fiscalização deverá elaborar Relatório Circunstanciado em consonância com suas atribuições, e encaminhá-lo ao gestor do contrato.  </w:t>
      </w:r>
    </w:p>
    <w:p w14:paraId="311C06FB" w14:textId="77777777" w:rsidR="00DB191A" w:rsidRPr="004949BA" w:rsidRDefault="00DB191A" w:rsidP="00DC459A">
      <w:pPr>
        <w:pStyle w:val="PargrafodaLista"/>
        <w:numPr>
          <w:ilvl w:val="1"/>
          <w:numId w:val="1"/>
        </w:numPr>
        <w:spacing w:after="120" w:line="276" w:lineRule="auto"/>
        <w:ind w:right="142"/>
        <w:rPr>
          <w:rFonts w:ascii="Arial" w:eastAsia="Arial" w:hAnsi="Arial" w:cs="Arial"/>
          <w:sz w:val="24"/>
          <w:szCs w:val="24"/>
        </w:rPr>
      </w:pPr>
      <w:r w:rsidRPr="004949BA">
        <w:rPr>
          <w:rFonts w:ascii="Arial" w:eastAsia="Arial" w:hAnsi="Arial" w:cs="Arial"/>
          <w:sz w:val="24"/>
          <w:szCs w:val="24"/>
        </w:rPr>
        <w:t>Será considerado como ocorrido o recebimento provisório com a entrega do relatório circunstanciado ou, em havendo mais de um a ser feito, com a entrega do último.</w:t>
      </w:r>
    </w:p>
    <w:p w14:paraId="1B449750" w14:textId="77777777" w:rsidR="00DB191A" w:rsidRDefault="00DB191A" w:rsidP="00DC459A">
      <w:pPr>
        <w:pStyle w:val="PargrafodaLista"/>
        <w:numPr>
          <w:ilvl w:val="2"/>
          <w:numId w:val="1"/>
        </w:numPr>
        <w:spacing w:after="120" w:line="276" w:lineRule="auto"/>
        <w:ind w:right="142"/>
        <w:rPr>
          <w:rFonts w:ascii="Arial" w:eastAsia="Arial" w:hAnsi="Arial" w:cs="Arial"/>
          <w:sz w:val="24"/>
          <w:szCs w:val="24"/>
        </w:rPr>
      </w:pPr>
      <w:r w:rsidRPr="004949BA">
        <w:rPr>
          <w:rFonts w:ascii="Arial" w:eastAsia="Arial" w:hAnsi="Arial" w:cs="Arial"/>
          <w:sz w:val="24"/>
          <w:szCs w:val="24"/>
        </w:rPr>
        <w:t xml:space="preserve">Na hipótese de </w:t>
      </w:r>
      <w:r>
        <w:rPr>
          <w:rFonts w:ascii="Arial" w:eastAsia="Arial" w:hAnsi="Arial" w:cs="Arial"/>
          <w:sz w:val="24"/>
          <w:szCs w:val="24"/>
        </w:rPr>
        <w:t>a verificação, a que se refere este item,</w:t>
      </w:r>
      <w:r w:rsidRPr="004949BA">
        <w:rPr>
          <w:rFonts w:ascii="Arial" w:eastAsia="Arial" w:hAnsi="Arial" w:cs="Arial"/>
          <w:sz w:val="24"/>
          <w:szCs w:val="24"/>
        </w:rPr>
        <w:t xml:space="preserve"> não ser procedida tempestivamente, reputar-se-á como realizada, consumando-se o recebimento provisório no dia do esgotamento do prazo.  </w:t>
      </w:r>
    </w:p>
    <w:p w14:paraId="316DA085" w14:textId="77777777" w:rsidR="00DB191A" w:rsidRPr="004949BA" w:rsidRDefault="00DB191A" w:rsidP="00DC459A">
      <w:pPr>
        <w:pStyle w:val="PargrafodaLista"/>
        <w:numPr>
          <w:ilvl w:val="1"/>
          <w:numId w:val="1"/>
        </w:numPr>
        <w:spacing w:after="120" w:line="276" w:lineRule="auto"/>
        <w:ind w:right="142"/>
        <w:rPr>
          <w:rFonts w:ascii="Arial" w:eastAsia="Arial" w:hAnsi="Arial" w:cs="Arial"/>
          <w:sz w:val="24"/>
          <w:szCs w:val="24"/>
        </w:rPr>
      </w:pPr>
      <w:r w:rsidRPr="004949BA">
        <w:rPr>
          <w:rFonts w:ascii="Arial" w:eastAsia="Arial" w:hAnsi="Arial" w:cs="Arial"/>
          <w:sz w:val="24"/>
          <w:szCs w:val="24"/>
        </w:rPr>
        <w:t xml:space="preserve">No prazo de até 10 (dez) dias corridos a partir do recebimento provisório dos serviços, o Gestor do Contrato deverá providenciar o recebimento </w:t>
      </w:r>
      <w:r w:rsidRPr="004949BA">
        <w:rPr>
          <w:rFonts w:ascii="Arial" w:eastAsia="Arial" w:hAnsi="Arial" w:cs="Arial"/>
          <w:sz w:val="24"/>
          <w:szCs w:val="24"/>
        </w:rPr>
        <w:lastRenderedPageBreak/>
        <w:t xml:space="preserve">definitivo, ato que concretiza o ateste da execução dos serviços, obedecendo as seguintes diretrizes:   </w:t>
      </w:r>
    </w:p>
    <w:p w14:paraId="55B3DA98" w14:textId="77777777" w:rsidR="00DB191A" w:rsidRPr="004949BA" w:rsidRDefault="00DB191A" w:rsidP="00DC459A">
      <w:pPr>
        <w:pStyle w:val="PargrafodaLista"/>
        <w:numPr>
          <w:ilvl w:val="2"/>
          <w:numId w:val="1"/>
        </w:numPr>
        <w:spacing w:after="120" w:line="276" w:lineRule="auto"/>
        <w:ind w:right="142"/>
        <w:rPr>
          <w:rFonts w:ascii="Arial" w:eastAsia="Arial" w:hAnsi="Arial" w:cs="Arial"/>
          <w:sz w:val="24"/>
          <w:szCs w:val="24"/>
        </w:rPr>
      </w:pPr>
      <w:r>
        <w:rPr>
          <w:rFonts w:ascii="Arial" w:eastAsia="Arial" w:hAnsi="Arial" w:cs="Arial"/>
          <w:sz w:val="24"/>
          <w:szCs w:val="24"/>
        </w:rPr>
        <w:t>R</w:t>
      </w:r>
      <w:r w:rsidRPr="004949BA">
        <w:rPr>
          <w:rFonts w:ascii="Arial" w:eastAsia="Arial" w:hAnsi="Arial" w:cs="Arial"/>
          <w:sz w:val="24"/>
          <w:szCs w:val="24"/>
        </w:rPr>
        <w:t xml:space="preserve">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6FD5CF9C" w14:textId="77777777" w:rsidR="00DB191A" w:rsidRPr="004949BA" w:rsidRDefault="00DB191A" w:rsidP="00DC459A">
      <w:pPr>
        <w:pStyle w:val="PargrafodaLista"/>
        <w:numPr>
          <w:ilvl w:val="2"/>
          <w:numId w:val="1"/>
        </w:numPr>
        <w:spacing w:after="120" w:line="276" w:lineRule="auto"/>
        <w:ind w:right="142"/>
        <w:rPr>
          <w:rFonts w:ascii="Arial" w:eastAsia="Arial" w:hAnsi="Arial" w:cs="Arial"/>
          <w:sz w:val="24"/>
          <w:szCs w:val="24"/>
        </w:rPr>
      </w:pPr>
      <w:r>
        <w:rPr>
          <w:rFonts w:ascii="Arial" w:eastAsia="Arial" w:hAnsi="Arial" w:cs="Arial"/>
          <w:sz w:val="24"/>
          <w:szCs w:val="24"/>
        </w:rPr>
        <w:t>E</w:t>
      </w:r>
      <w:r w:rsidRPr="004949BA">
        <w:rPr>
          <w:rFonts w:ascii="Arial" w:eastAsia="Arial" w:hAnsi="Arial" w:cs="Arial"/>
          <w:sz w:val="24"/>
          <w:szCs w:val="24"/>
        </w:rPr>
        <w:t xml:space="preserve">mitir Termo Circunstanciado para efeito de recebimento definitivo dos serviços prestados, com base nos relatórios e documentações apresentadas; e  </w:t>
      </w:r>
    </w:p>
    <w:p w14:paraId="788A7E11" w14:textId="77777777" w:rsidR="00DB191A" w:rsidRDefault="00DB191A" w:rsidP="00DC459A">
      <w:pPr>
        <w:pStyle w:val="PargrafodaLista"/>
        <w:numPr>
          <w:ilvl w:val="2"/>
          <w:numId w:val="1"/>
        </w:numPr>
        <w:spacing w:after="120" w:line="276" w:lineRule="auto"/>
        <w:ind w:right="142"/>
        <w:rPr>
          <w:rFonts w:ascii="Arial" w:eastAsia="Arial" w:hAnsi="Arial" w:cs="Arial"/>
          <w:sz w:val="24"/>
          <w:szCs w:val="24"/>
        </w:rPr>
      </w:pPr>
      <w:r>
        <w:rPr>
          <w:rFonts w:ascii="Arial" w:eastAsia="Arial" w:hAnsi="Arial" w:cs="Arial"/>
          <w:sz w:val="24"/>
          <w:szCs w:val="24"/>
        </w:rPr>
        <w:t>C</w:t>
      </w:r>
      <w:r w:rsidRPr="004949BA">
        <w:rPr>
          <w:rFonts w:ascii="Arial" w:eastAsia="Arial" w:hAnsi="Arial" w:cs="Arial"/>
          <w:sz w:val="24"/>
          <w:szCs w:val="24"/>
        </w:rPr>
        <w:t>omunicar a empresa para que emita a Nota Fiscal ou Fatura, com o valor exato dimensionado pela fiscalização, com base no Instrumento de Medição de Resultado (IMR), ou instrumento substituto.</w:t>
      </w:r>
    </w:p>
    <w:p w14:paraId="6E4F763B" w14:textId="77777777" w:rsidR="00DB191A" w:rsidRDefault="00DB191A" w:rsidP="00DC459A">
      <w:pPr>
        <w:pStyle w:val="PargrafodaLista"/>
        <w:numPr>
          <w:ilvl w:val="1"/>
          <w:numId w:val="1"/>
        </w:numPr>
        <w:spacing w:after="120" w:line="276" w:lineRule="auto"/>
        <w:ind w:right="142"/>
        <w:rPr>
          <w:rFonts w:ascii="Arial" w:eastAsia="Arial" w:hAnsi="Arial" w:cs="Arial"/>
          <w:sz w:val="24"/>
          <w:szCs w:val="24"/>
        </w:rPr>
      </w:pPr>
      <w:r w:rsidRPr="004949BA">
        <w:rPr>
          <w:rFonts w:ascii="Arial" w:eastAsia="Arial" w:hAnsi="Arial" w:cs="Arial"/>
          <w:sz w:val="24"/>
          <w:szCs w:val="24"/>
        </w:rPr>
        <w:t xml:space="preserve">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2002 - Código Civil). </w:t>
      </w:r>
    </w:p>
    <w:p w14:paraId="35C1749D" w14:textId="2725C050" w:rsidR="00DB191A" w:rsidRPr="00DB191A" w:rsidRDefault="00DB191A"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2559A884" w14:textId="77777777" w:rsidR="00DB191A" w:rsidRPr="0082562B" w:rsidRDefault="00DB191A"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sz w:val="24"/>
          <w:szCs w:val="24"/>
        </w:rPr>
      </w:pPr>
      <w:r w:rsidRPr="0082562B">
        <w:rPr>
          <w:rFonts w:ascii="Arial" w:eastAsiaTheme="minorHAnsi" w:hAnsi="Arial" w:cs="Arial"/>
          <w:b/>
          <w:sz w:val="24"/>
          <w:szCs w:val="24"/>
          <w:lang w:val="pt-BR"/>
        </w:rPr>
        <w:t>OBRIGAÇÕES DA CONTRATANTA</w:t>
      </w:r>
    </w:p>
    <w:p w14:paraId="7BA29B54" w14:textId="77777777" w:rsidR="00DB191A" w:rsidRPr="00DB191A"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282DDB61"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Indicar formalmente preposto apto a representá-la junto à Contratante, que deverá responder pela fiel execução do contrato; </w:t>
      </w:r>
    </w:p>
    <w:p w14:paraId="0245E771"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Responsabilizar-se pelos vícios e danos decorrentes do objeto, de acordo com o Código de Defesa do Consumidor (</w:t>
      </w:r>
      <w:hyperlink r:id="rId8" w:history="1">
        <w:r w:rsidRPr="00DB191A">
          <w:rPr>
            <w:rFonts w:ascii="Arial" w:eastAsiaTheme="minorHAnsi" w:hAnsi="Arial" w:cs="Arial"/>
            <w:sz w:val="24"/>
            <w:szCs w:val="24"/>
            <w:lang w:val="pt-BR"/>
          </w:rPr>
          <w:t>Lei nº 8.078, de 1990</w:t>
        </w:r>
      </w:hyperlink>
      <w:r w:rsidRPr="00DB191A">
        <w:rPr>
          <w:rFonts w:ascii="Arial" w:eastAsiaTheme="minorHAnsi" w:hAnsi="Arial" w:cs="Arial"/>
          <w:sz w:val="24"/>
          <w:szCs w:val="24"/>
          <w:lang w:val="pt-BR"/>
        </w:rPr>
        <w:t>);</w:t>
      </w:r>
    </w:p>
    <w:p w14:paraId="4ECC8D4D"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Comunicar ao contratante, os motivos que impossibilitem o cumprimento do prazo previsto, com a devida comprovação;</w:t>
      </w:r>
    </w:p>
    <w:p w14:paraId="1855A61C"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Atender às determinações regulares emitidas pelo fiscal ou gestor do contrato ou autoridade superior (</w:t>
      </w:r>
      <w:hyperlink r:id="rId9" w:anchor="art137" w:history="1">
        <w:r w:rsidRPr="00DB191A">
          <w:rPr>
            <w:rFonts w:ascii="Arial" w:eastAsiaTheme="minorHAnsi" w:hAnsi="Arial" w:cs="Arial"/>
            <w:sz w:val="24"/>
            <w:szCs w:val="24"/>
            <w:lang w:val="pt-BR"/>
          </w:rPr>
          <w:t>art. 137, II, da Lei n.º 14.133, de 2021</w:t>
        </w:r>
      </w:hyperlink>
      <w:r w:rsidRPr="00DB191A">
        <w:rPr>
          <w:rFonts w:ascii="Arial" w:eastAsiaTheme="minorHAnsi" w:hAnsi="Arial" w:cs="Arial"/>
          <w:sz w:val="24"/>
          <w:szCs w:val="24"/>
          <w:lang w:val="pt-BR"/>
        </w:rPr>
        <w:t>) e prestar todo esclarecimento ou informação por eles solicitados;</w:t>
      </w:r>
    </w:p>
    <w:p w14:paraId="28D23034"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lastRenderedPageBreak/>
        <w:t>Responsabilizar-se pelos vícios e danos decorrentes da execução do objeto, bem como por todo e qualquer dano causado à Administração ou terceiros, não reduzindo essa responsabilidade à fiscalização ou o acompanhamento da execução contratual pelo contratante, que ficará autorizado a descontar dos pagamentos devidos ou da garantia, caso exigida, o valor correspondente aos danos sofridos;</w:t>
      </w:r>
    </w:p>
    <w:p w14:paraId="228FFEED"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933A13E"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Responder a qualquer tempo, no prazo máximo de 48 horas, solicitações de comprovações de obrigações legais.</w:t>
      </w:r>
    </w:p>
    <w:p w14:paraId="1CBD8484"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D919040"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 </w:t>
      </w:r>
    </w:p>
    <w:p w14:paraId="4457A7FD"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Comunicar ao Fiscal do contrato, imediatamente, qualquer ocorrência anormal ou acidente que se verifique no local da execução do objeto contratual.</w:t>
      </w:r>
    </w:p>
    <w:p w14:paraId="71D46C59"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Paralisar, por determinação do contratante, qualquer atividade que não esteja sendo executada de acordo com a boa técnica ou que ponha em risco a segurança de pessoas ou bens de terceiros.</w:t>
      </w:r>
    </w:p>
    <w:p w14:paraId="7D4D918F"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Manter durante toda a vigência do contrato, em compatibilidade com as obrigações assumidas, todas as condições exigidas para a contratação.</w:t>
      </w:r>
    </w:p>
    <w:p w14:paraId="23D60546"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10" w:anchor="art116" w:history="1">
        <w:r w:rsidRPr="00DB191A">
          <w:rPr>
            <w:rFonts w:ascii="Arial" w:eastAsiaTheme="minorHAnsi" w:hAnsi="Arial" w:cs="Arial"/>
            <w:sz w:val="24"/>
            <w:szCs w:val="24"/>
            <w:lang w:val="pt-BR"/>
          </w:rPr>
          <w:t>art. 116, da Lei n.º 14.133, de 2021</w:t>
        </w:r>
      </w:hyperlink>
      <w:r w:rsidRPr="00DB191A">
        <w:rPr>
          <w:rFonts w:ascii="Arial" w:eastAsiaTheme="minorHAnsi" w:hAnsi="Arial" w:cs="Arial"/>
          <w:sz w:val="24"/>
          <w:szCs w:val="24"/>
          <w:lang w:val="pt-BR"/>
        </w:rPr>
        <w:t>);</w:t>
      </w:r>
    </w:p>
    <w:p w14:paraId="64951EAD"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Comprovar a reserva de cargos a que se refere a cláusula acima, no prazo fixado pelo fiscal do contrato, quando couber, com a indicação dos empregados que preencheram as referidas vagas (</w:t>
      </w:r>
      <w:hyperlink r:id="rId11" w:anchor="art116" w:history="1">
        <w:r w:rsidRPr="00DB191A">
          <w:rPr>
            <w:rFonts w:ascii="Arial" w:eastAsiaTheme="minorHAnsi" w:hAnsi="Arial" w:cs="Arial"/>
            <w:sz w:val="24"/>
            <w:szCs w:val="24"/>
            <w:lang w:val="pt-BR"/>
          </w:rPr>
          <w:t>art. 116, parágrafo único, da Lei n.º 14.133, de 2021</w:t>
        </w:r>
      </w:hyperlink>
      <w:r w:rsidRPr="00DB191A">
        <w:rPr>
          <w:rFonts w:ascii="Arial" w:eastAsiaTheme="minorHAnsi" w:hAnsi="Arial" w:cs="Arial"/>
          <w:sz w:val="24"/>
          <w:szCs w:val="24"/>
          <w:lang w:val="pt-BR"/>
        </w:rPr>
        <w:t>);</w:t>
      </w:r>
    </w:p>
    <w:p w14:paraId="47C6C14B"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Guardar sigilo sobre todas as informações obtidas em decorrência do cumprimento do contrato; </w:t>
      </w:r>
    </w:p>
    <w:p w14:paraId="2EF22A0C"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2" w:anchor="art124" w:history="1">
        <w:r w:rsidRPr="00DB191A">
          <w:rPr>
            <w:rFonts w:ascii="Arial" w:eastAsiaTheme="minorHAnsi" w:hAnsi="Arial" w:cs="Arial"/>
            <w:sz w:val="24"/>
            <w:szCs w:val="24"/>
            <w:lang w:val="pt-BR"/>
          </w:rPr>
          <w:t>art. 124, II, d, da Lei nº 14.133, de 2021.</w:t>
        </w:r>
      </w:hyperlink>
    </w:p>
    <w:p w14:paraId="1B43D2FF"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Cumprir, além dos postulados legais vigentes de âmbito federal, estadual ou municipal, as normas de segurança;</w:t>
      </w:r>
    </w:p>
    <w:p w14:paraId="140242CD"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bookmarkStart w:id="2" w:name="_Ref118293001"/>
      <w:r w:rsidRPr="00DB191A">
        <w:rPr>
          <w:rFonts w:ascii="Arial" w:eastAsiaTheme="minorHAnsi" w:hAnsi="Arial" w:cs="Arial"/>
          <w:sz w:val="24"/>
          <w:szCs w:val="24"/>
          <w:lang w:val="pt-BR"/>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14:paraId="35C974DC"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Orientar e treinar seus empregados sobre os deveres previstos na Lei nº 13.709, de 14 de agosto de 2018, adotando medidas eficazes para proteção de dados pessoais a que tenha acesso por força da execução deste contrato;</w:t>
      </w:r>
    </w:p>
    <w:p w14:paraId="0C94F338"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9434FE9"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Submeter previamente, por escrito, ao contratante, para análise e aprovação, quaisquer mudanças nos métodos executivos que fujam às especificações do memorial descritivo ou instrumento congênere.</w:t>
      </w:r>
    </w:p>
    <w:p w14:paraId="365D69B3"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bookmarkStart w:id="3" w:name="_Ref118293030"/>
      <w:r w:rsidRPr="00DB191A">
        <w:rPr>
          <w:rFonts w:ascii="Arial" w:eastAsiaTheme="minorHAnsi" w:hAnsi="Arial" w:cs="Arial"/>
          <w:sz w:val="24"/>
          <w:szCs w:val="24"/>
          <w:lang w:val="pt-BR"/>
        </w:rPr>
        <w:t xml:space="preserve">Não permitir a utilização de qualquer trabalho do menor de dezesseis anos, exceto na condição de aprendiz para os maiores de quatorze anos, </w:t>
      </w:r>
      <w:r w:rsidRPr="00DB191A">
        <w:rPr>
          <w:rFonts w:ascii="Arial" w:eastAsiaTheme="minorHAnsi" w:hAnsi="Arial" w:cs="Arial"/>
          <w:sz w:val="24"/>
          <w:szCs w:val="24"/>
          <w:lang w:val="pt-BR"/>
        </w:rPr>
        <w:lastRenderedPageBreak/>
        <w:t>nem permitir a utilização do trabalho do menor de dezoito anos em trabalho noturno, perigoso ou insalubre.</w:t>
      </w:r>
      <w:bookmarkEnd w:id="3"/>
    </w:p>
    <w:p w14:paraId="38ACB984"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5555CD5A"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Não permitir que o empregado designado para trabalhar em um turno preste seus serviços no turno imediatamente subsequente; </w:t>
      </w:r>
    </w:p>
    <w:p w14:paraId="57B3CBB6"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Atender às solicitações da Contratante quanto à substituição dos empregados alocados, no prazo fixado pelo fiscal do contrato, nos casos em que ficar constatado descumprimento das obrigações relativas à execução do serviço, conforme descrito neste Termo de Referência; </w:t>
      </w:r>
    </w:p>
    <w:p w14:paraId="279AF30A"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Instruir seus empregados quanto à necessidade de acatar as Normas Internas da Administração; </w:t>
      </w:r>
    </w:p>
    <w:p w14:paraId="7E6A8C03" w14:textId="77777777" w:rsidR="00DB191A" w:rsidRPr="00DB191A" w:rsidRDefault="00DB191A" w:rsidP="00DC459A">
      <w:pPr>
        <w:pStyle w:val="Corpodetexto"/>
        <w:numPr>
          <w:ilvl w:val="2"/>
          <w:numId w:val="1"/>
        </w:numPr>
        <w:spacing w:after="120" w:line="276" w:lineRule="auto"/>
        <w:ind w:right="142"/>
        <w:jc w:val="both"/>
        <w:rPr>
          <w:rFonts w:ascii="Arial" w:eastAsiaTheme="minorHAnsi" w:hAnsi="Arial" w:cs="Arial"/>
          <w:sz w:val="24"/>
          <w:szCs w:val="24"/>
          <w:lang w:val="pt-BR"/>
        </w:rPr>
      </w:pPr>
      <w:r w:rsidRPr="00DB191A">
        <w:rPr>
          <w:rFonts w:ascii="Arial" w:eastAsiaTheme="minorHAnsi" w:hAnsi="Arial" w:cs="Arial"/>
          <w:sz w:val="24"/>
          <w:szCs w:val="24"/>
          <w:lang w:val="pt-BR"/>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 </w:t>
      </w:r>
    </w:p>
    <w:p w14:paraId="588A56EF" w14:textId="77777777" w:rsidR="00DB191A" w:rsidRPr="00DA7BC9" w:rsidRDefault="00DB191A" w:rsidP="00DC459A">
      <w:pPr>
        <w:pStyle w:val="PargrafodaLista"/>
        <w:numPr>
          <w:ilvl w:val="2"/>
          <w:numId w:val="1"/>
        </w:numPr>
        <w:spacing w:after="120" w:line="276" w:lineRule="auto"/>
        <w:ind w:right="142"/>
        <w:rPr>
          <w:rFonts w:ascii="Arial" w:hAnsi="Arial" w:cs="Arial"/>
          <w:sz w:val="24"/>
          <w:szCs w:val="24"/>
        </w:rPr>
      </w:pPr>
      <w:r w:rsidRPr="00DA7BC9">
        <w:rPr>
          <w:rFonts w:ascii="Arial" w:eastAsia="Arial" w:hAnsi="Arial" w:cs="Arial"/>
          <w:sz w:val="24"/>
          <w:szCs w:val="24"/>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 </w:t>
      </w:r>
    </w:p>
    <w:p w14:paraId="4E35F4CD" w14:textId="77777777" w:rsidR="00DB191A" w:rsidRPr="004A662C" w:rsidRDefault="00DB191A" w:rsidP="00DC459A">
      <w:pPr>
        <w:pStyle w:val="PargrafodaLista"/>
        <w:numPr>
          <w:ilvl w:val="2"/>
          <w:numId w:val="1"/>
        </w:numPr>
        <w:spacing w:after="120" w:line="276" w:lineRule="auto"/>
        <w:ind w:right="142"/>
        <w:rPr>
          <w:rFonts w:ascii="Arial" w:hAnsi="Arial" w:cs="Arial"/>
          <w:sz w:val="24"/>
          <w:szCs w:val="24"/>
        </w:rPr>
      </w:pPr>
      <w:r w:rsidRPr="00DA7BC9">
        <w:rPr>
          <w:rFonts w:ascii="Arial" w:eastAsia="Arial" w:hAnsi="Arial" w:cs="Arial"/>
          <w:sz w:val="24"/>
          <w:szCs w:val="24"/>
        </w:rPr>
        <w:t xml:space="preserve"> Viabilizar a emissão do cartão cidadão pela Caixa Econômica Federal para todos </w:t>
      </w:r>
      <w:r w:rsidRPr="004A662C">
        <w:rPr>
          <w:rFonts w:ascii="Arial" w:eastAsia="Arial" w:hAnsi="Arial" w:cs="Arial"/>
          <w:sz w:val="24"/>
          <w:szCs w:val="24"/>
        </w:rPr>
        <w:t xml:space="preserve">os empregados, no prazo máximo de 60 (sessenta) dias, contados do início da prestação dos serviços ou da admissão do empregado; </w:t>
      </w:r>
    </w:p>
    <w:p w14:paraId="06FD3E7C" w14:textId="77777777" w:rsidR="00DB191A" w:rsidRPr="004A662C" w:rsidRDefault="00DB191A" w:rsidP="00DC459A">
      <w:pPr>
        <w:pStyle w:val="PargrafodaLista"/>
        <w:numPr>
          <w:ilvl w:val="2"/>
          <w:numId w:val="1"/>
        </w:numPr>
        <w:spacing w:after="120" w:line="276" w:lineRule="auto"/>
        <w:ind w:right="142"/>
        <w:rPr>
          <w:rFonts w:ascii="Arial" w:hAnsi="Arial" w:cs="Arial"/>
          <w:sz w:val="24"/>
          <w:szCs w:val="24"/>
        </w:rPr>
      </w:pPr>
      <w:r w:rsidRPr="004A662C">
        <w:rPr>
          <w:rFonts w:ascii="Arial" w:eastAsia="Arial" w:hAnsi="Arial" w:cs="Arial"/>
          <w:sz w:val="24"/>
          <w:szCs w:val="24"/>
        </w:rPr>
        <w:t xml:space="preserve"> Oferecer todos os meios necessários aos seus empregados para a obtenção de extratos de recolhimentos de seus direitos sociais, preferencialmente por meio eletrônico, quando disponível.</w:t>
      </w:r>
    </w:p>
    <w:p w14:paraId="3C52BEA3" w14:textId="77777777" w:rsidR="00DB191A" w:rsidRPr="004A662C" w:rsidRDefault="00DB191A" w:rsidP="00DC459A">
      <w:pPr>
        <w:pStyle w:val="PargrafodaLista"/>
        <w:numPr>
          <w:ilvl w:val="2"/>
          <w:numId w:val="1"/>
        </w:numPr>
        <w:spacing w:after="120" w:line="276" w:lineRule="auto"/>
        <w:ind w:right="142"/>
        <w:rPr>
          <w:rFonts w:ascii="Arial" w:eastAsia="Arial" w:hAnsi="Arial" w:cs="Arial"/>
          <w:sz w:val="24"/>
          <w:szCs w:val="24"/>
        </w:rPr>
      </w:pPr>
      <w:r w:rsidRPr="004A662C">
        <w:rPr>
          <w:rFonts w:ascii="Arial" w:eastAsia="Arial" w:hAnsi="Arial" w:cs="Arial"/>
          <w:sz w:val="24"/>
          <w:szCs w:val="24"/>
        </w:rPr>
        <w:t xml:space="preserve">Não se beneficiar da condição de optante pelo Simples Nacional, salvo as exceções previstas no § 5º- C do art. 18 da Lei Complementar nº 123, de 14 de dezembro de 2006;  </w:t>
      </w:r>
    </w:p>
    <w:p w14:paraId="4D6857C5"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 xml:space="preserve">Comunicar formalmente, à Receita Federal, a assinatura do contrato de </w:t>
      </w:r>
      <w:r w:rsidRPr="001E5E14">
        <w:rPr>
          <w:rFonts w:ascii="Arial" w:eastAsiaTheme="minorHAnsi" w:hAnsi="Arial" w:cs="Arial"/>
          <w:sz w:val="24"/>
          <w:szCs w:val="24"/>
          <w:lang w:val="pt-BR"/>
        </w:rPr>
        <w:lastRenderedPageBreak/>
        <w:t>prestação de serviços mediante cessão de mão de obra, salvo as exceções previstas no § 5º- C do art. 18 da Lei Complementar nº 123, de 14 de dezembro de 2006, para fins de exclusão obrigatória do Simples Nacional a contar do mês seguinte ao da contratação, conforme previsão do art.17, XII, art.30, §1º, II e do art. 31, II, todos da LC 123, de 2006.</w:t>
      </w:r>
    </w:p>
    <w:p w14:paraId="36FBF144" w14:textId="77777777" w:rsidR="00DB191A"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 xml:space="preserve">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  </w:t>
      </w:r>
    </w:p>
    <w:p w14:paraId="7D7F5E41" w14:textId="77777777" w:rsidR="00DC459A" w:rsidRPr="001E5E14" w:rsidRDefault="00DC459A" w:rsidP="00DC459A">
      <w:pPr>
        <w:pStyle w:val="Corpodetexto"/>
        <w:spacing w:after="120" w:line="276" w:lineRule="auto"/>
        <w:ind w:left="720" w:right="142"/>
        <w:jc w:val="both"/>
        <w:rPr>
          <w:rFonts w:ascii="Arial" w:eastAsiaTheme="minorHAnsi" w:hAnsi="Arial" w:cs="Arial"/>
          <w:sz w:val="24"/>
          <w:szCs w:val="24"/>
          <w:lang w:val="pt-BR"/>
        </w:rPr>
      </w:pPr>
    </w:p>
    <w:p w14:paraId="7A63893A" w14:textId="77777777" w:rsidR="00DB191A" w:rsidRPr="00DC459A" w:rsidRDefault="00DB191A" w:rsidP="00B95EFF">
      <w:pPr>
        <w:pStyle w:val="Nivel2"/>
        <w:rPr>
          <w:rFonts w:eastAsia="Arial MT"/>
          <w:lang w:val="pt-PT"/>
        </w:rPr>
      </w:pPr>
      <w:r w:rsidRPr="00DC459A">
        <w:t>OBRIGAÇÕES DA CONTRATANTE</w:t>
      </w:r>
    </w:p>
    <w:p w14:paraId="579479DE"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Exigir o cumprimento de todas as obrigações assumidas pela Contratada, de acordo com as cláusulas contratuais e os termos de sua proposta;</w:t>
      </w:r>
    </w:p>
    <w:p w14:paraId="761426F7"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7E27D274"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58C1AEBD"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Pagar à Contratada o valor resultante da prestação do serviço, no prazo e condições estabelecidas neste Termo de Referência;</w:t>
      </w:r>
    </w:p>
    <w:p w14:paraId="19597994"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Efetuar as retenções tributárias devidas sobre o valor da Nota Fiscal/Fatura da contratada, no que couber;</w:t>
      </w:r>
    </w:p>
    <w:p w14:paraId="1899F258"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 xml:space="preserve">Fornecer por escrito as informações necessárias para o desenvolvimento dos serviços objeto do contrato; </w:t>
      </w:r>
    </w:p>
    <w:p w14:paraId="64F2C9B2"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 xml:space="preserve"> Realizar avaliações periódicas da qualidade dos serviços, após seu recebimento; </w:t>
      </w:r>
    </w:p>
    <w:p w14:paraId="5130A68D" w14:textId="77777777" w:rsidR="00DB191A" w:rsidRPr="001E5E14"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 xml:space="preserve">Fiscalizar o cumprimento dos requisitos legais, quando a contratada houver se beneficiado da preferência estabelecida pelo Art. 26, da Lei nº 14.133, de 2021; </w:t>
      </w:r>
    </w:p>
    <w:p w14:paraId="527256D9" w14:textId="77777777" w:rsidR="00DB191A" w:rsidRDefault="00DB191A"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lastRenderedPageBreak/>
        <w:t xml:space="preserve">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1E2BC0DC" w14:textId="77777777" w:rsidR="00DC459A" w:rsidRPr="001E5E14" w:rsidRDefault="00DC459A" w:rsidP="00DC459A">
      <w:pPr>
        <w:pStyle w:val="Corpodetexto"/>
        <w:spacing w:after="120" w:line="276" w:lineRule="auto"/>
        <w:ind w:left="720" w:right="142"/>
        <w:jc w:val="both"/>
        <w:rPr>
          <w:rFonts w:ascii="Arial" w:eastAsiaTheme="minorHAnsi" w:hAnsi="Arial" w:cs="Arial"/>
          <w:sz w:val="24"/>
          <w:szCs w:val="24"/>
          <w:lang w:val="pt-BR"/>
        </w:rPr>
      </w:pPr>
    </w:p>
    <w:p w14:paraId="0F181F11" w14:textId="26FF9345" w:rsidR="00583F7A" w:rsidRPr="00DB191A" w:rsidRDefault="003A79C4" w:rsidP="00B95EFF">
      <w:pPr>
        <w:pStyle w:val="Nivel2"/>
        <w:rPr>
          <w:kern w:val="2"/>
          <w:lang w:eastAsia="en-US"/>
        </w:rPr>
      </w:pPr>
      <w:r w:rsidRPr="00DB191A">
        <w:t>CLÁUSULA QUARTA – SUBCONTRATAÇÃO</w:t>
      </w:r>
    </w:p>
    <w:p w14:paraId="1C2CAA21" w14:textId="77777777" w:rsidR="00583F7A" w:rsidRPr="001E5E14" w:rsidRDefault="003A79C4"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Não será admitida a subcontratação do objeto contratual.</w:t>
      </w:r>
    </w:p>
    <w:p w14:paraId="7F92FB23" w14:textId="77777777" w:rsidR="00583F7A" w:rsidRPr="00583F7A" w:rsidRDefault="00583F7A" w:rsidP="00B95EFF">
      <w:pPr>
        <w:pStyle w:val="Nivel2"/>
        <w:numPr>
          <w:ilvl w:val="0"/>
          <w:numId w:val="0"/>
        </w:numPr>
        <w:ind w:left="468"/>
      </w:pPr>
    </w:p>
    <w:p w14:paraId="60576C0B" w14:textId="77777777" w:rsidR="00583F7A" w:rsidRDefault="003A79C4" w:rsidP="00B95EFF">
      <w:pPr>
        <w:pStyle w:val="Nivel2"/>
        <w:rPr>
          <w:kern w:val="2"/>
          <w:lang w:eastAsia="en-US"/>
        </w:rPr>
      </w:pPr>
      <w:r w:rsidRPr="00583F7A">
        <w:t xml:space="preserve">CLÁUSULA QUINTA – PREÇO </w:t>
      </w:r>
    </w:p>
    <w:p w14:paraId="4B1DFFD8" w14:textId="1F718065" w:rsidR="003A79C4" w:rsidRPr="001E5E14" w:rsidRDefault="003A79C4"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O valor mensal da contratação é de R$ .......... (</w:t>
      </w:r>
      <w:proofErr w:type="gramStart"/>
      <w:r w:rsidRPr="001E5E14">
        <w:rPr>
          <w:rFonts w:ascii="Arial" w:eastAsiaTheme="minorHAnsi" w:hAnsi="Arial" w:cs="Arial"/>
          <w:sz w:val="24"/>
          <w:szCs w:val="24"/>
          <w:lang w:val="pt-BR"/>
        </w:rPr>
        <w:t>.....</w:t>
      </w:r>
      <w:proofErr w:type="gramEnd"/>
      <w:r w:rsidRPr="001E5E14">
        <w:rPr>
          <w:rFonts w:ascii="Arial" w:eastAsiaTheme="minorHAnsi" w:hAnsi="Arial" w:cs="Arial"/>
          <w:sz w:val="24"/>
          <w:szCs w:val="24"/>
          <w:lang w:val="pt-BR"/>
        </w:rPr>
        <w:t>), perfazendo o valor total de R$ ....... (....).</w:t>
      </w:r>
    </w:p>
    <w:p w14:paraId="58ECDAEF" w14:textId="77777777" w:rsidR="003A79C4" w:rsidRDefault="003A79C4"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1E5E14">
        <w:rPr>
          <w:rFonts w:ascii="Arial" w:eastAsiaTheme="minorHAnsi" w:hAnsi="Arial" w:cs="Arial"/>
          <w:sz w:val="24"/>
          <w:szCs w:val="24"/>
          <w:lang w:val="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AF9D377" w14:textId="3CD6F87A" w:rsidR="000D29C9" w:rsidRDefault="000D29C9" w:rsidP="00DC459A">
      <w:pPr>
        <w:pStyle w:val="Corpodetexto"/>
        <w:numPr>
          <w:ilvl w:val="1"/>
          <w:numId w:val="1"/>
        </w:numPr>
        <w:spacing w:after="120" w:line="276" w:lineRule="auto"/>
        <w:ind w:right="142"/>
        <w:jc w:val="both"/>
        <w:rPr>
          <w:rFonts w:ascii="Arial" w:eastAsiaTheme="minorHAnsi" w:hAnsi="Arial" w:cs="Arial"/>
          <w:sz w:val="24"/>
          <w:szCs w:val="24"/>
          <w:lang w:val="pt-BR"/>
        </w:rPr>
      </w:pPr>
      <w:r w:rsidRPr="000D29C9">
        <w:rPr>
          <w:rFonts w:ascii="Arial" w:eastAsiaTheme="minorHAnsi" w:hAnsi="Arial" w:cs="Arial"/>
          <w:sz w:val="24"/>
          <w:szCs w:val="24"/>
          <w:lang w:val="pt-BR"/>
        </w:rPr>
        <w:t>A presente contratação será formalizada por meio de Pagamento pelo Fato Gerador, observando-se os seguintes procedimentos a serem adotados conforme disposto neste termo.</w:t>
      </w:r>
    </w:p>
    <w:p w14:paraId="12E52FE2" w14:textId="77777777" w:rsidR="000D29C9" w:rsidRPr="000D29C9" w:rsidRDefault="000D29C9" w:rsidP="006F1152">
      <w:pPr>
        <w:pStyle w:val="Corpodetexto"/>
        <w:spacing w:after="120" w:line="276" w:lineRule="auto"/>
        <w:ind w:left="720" w:right="142"/>
        <w:jc w:val="both"/>
        <w:rPr>
          <w:rFonts w:ascii="Arial" w:eastAsiaTheme="minorHAnsi" w:hAnsi="Arial" w:cs="Arial"/>
          <w:sz w:val="24"/>
          <w:szCs w:val="24"/>
          <w:lang w:val="pt-BR"/>
        </w:rPr>
      </w:pPr>
    </w:p>
    <w:p w14:paraId="316D8208" w14:textId="77777777" w:rsidR="00A01DC7" w:rsidRDefault="003A79C4" w:rsidP="00B95EFF">
      <w:pPr>
        <w:pStyle w:val="Nivel2"/>
      </w:pPr>
      <w:r w:rsidRPr="00A1361A">
        <w:t>CLÁUSULA SEXTA – PAGAMENTO</w:t>
      </w:r>
    </w:p>
    <w:p w14:paraId="05E226BF" w14:textId="77777777" w:rsidR="000D29C9" w:rsidRPr="00AB76F3" w:rsidRDefault="000D29C9" w:rsidP="00B95EFF">
      <w:pPr>
        <w:pStyle w:val="Nivel2"/>
      </w:pPr>
      <w:r w:rsidRPr="00AB76F3">
        <w:t xml:space="preserve">A emissão da Nota Fiscal/Fatura será precedida do recebimento definitivo do serviço, conforme este Termo de Referência. </w:t>
      </w:r>
    </w:p>
    <w:p w14:paraId="4FF51386" w14:textId="77777777" w:rsidR="000D29C9" w:rsidRPr="00AB76F3" w:rsidRDefault="000D29C9" w:rsidP="00B95EFF">
      <w:pPr>
        <w:pStyle w:val="Nivel2"/>
      </w:pPr>
      <w:r w:rsidRPr="00AB76F3">
        <w:t>Quando houver glosa parcial dos serviços, a contratante deverá comunicar a empresa para que emita a nota fiscal ou fatura com o valor exato dimensionado.</w:t>
      </w:r>
    </w:p>
    <w:p w14:paraId="07FAE6FB" w14:textId="77777777" w:rsidR="000D29C9" w:rsidRPr="00AB76F3" w:rsidRDefault="000D29C9" w:rsidP="00B95EFF">
      <w:pPr>
        <w:pStyle w:val="Nivel2"/>
      </w:pPr>
      <w:r w:rsidRPr="00AB76F3">
        <w:t>O pagamento, pela Contratante, está condicionado à comprovação, pela Contratada, de quitação das obrigações trabalhistas vencidas, relativas ao contrato. (§ 3º, inciso II, art.121, Lei Federal nº 14.133/2021).</w:t>
      </w:r>
    </w:p>
    <w:p w14:paraId="3F7BE2DB" w14:textId="77777777" w:rsidR="000D29C9" w:rsidRPr="00AB76F3" w:rsidRDefault="000D29C9" w:rsidP="00B95EFF">
      <w:pPr>
        <w:pStyle w:val="Nivel2"/>
      </w:pPr>
      <w:r w:rsidRPr="00AB76F3">
        <w:t xml:space="preserve">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 </w:t>
      </w:r>
    </w:p>
    <w:p w14:paraId="0EBAC3D4" w14:textId="77777777" w:rsidR="000D29C9" w:rsidRPr="00AB76F3" w:rsidRDefault="000D29C9" w:rsidP="00B95EFF">
      <w:pPr>
        <w:pStyle w:val="Nivel2"/>
      </w:pPr>
      <w:r w:rsidRPr="00AB76F3">
        <w:lastRenderedPageBreak/>
        <w:t xml:space="preserve">O pagamento será realizado, em nome do contratado, por meio de ordem bancária, para crédito em banco, agência e conta corrente, ou boleto bancário, ou fatura, ou chave pix </w:t>
      </w:r>
      <w:proofErr w:type="gramStart"/>
      <w:r w:rsidRPr="00AB76F3">
        <w:t>CNPJ,  no</w:t>
      </w:r>
      <w:proofErr w:type="gramEnd"/>
      <w:r w:rsidRPr="00AB76F3">
        <w:t xml:space="preserve"> prazo de até 10 dias uteis contados do recebimento definitivo.</w:t>
      </w:r>
    </w:p>
    <w:p w14:paraId="2DF74E72" w14:textId="77777777" w:rsidR="000D29C9" w:rsidRPr="00AB76F3" w:rsidRDefault="000D29C9" w:rsidP="00B95EFF">
      <w:pPr>
        <w:pStyle w:val="Nivel2"/>
      </w:pPr>
      <w:r w:rsidRPr="00AB76F3">
        <w:t>Não será permitido pagamento antecipado, parcial ou total, relativo a parcelas contratuais vinculadas ao fornecimento de bens, à execução de obras ou à prestação de serviços.</w:t>
      </w:r>
    </w:p>
    <w:p w14:paraId="03892843" w14:textId="77777777" w:rsidR="000D29C9" w:rsidRPr="00AB76F3" w:rsidRDefault="000D29C9" w:rsidP="00B95EFF">
      <w:pPr>
        <w:pStyle w:val="Nivel2"/>
      </w:pPr>
      <w:r w:rsidRPr="00AB76F3">
        <w:t>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3FDA3256" w14:textId="77777777" w:rsidR="000D29C9" w:rsidRPr="00AB76F3" w:rsidRDefault="000D29C9" w:rsidP="00B95EFF">
      <w:pPr>
        <w:pStyle w:val="Nivel2"/>
      </w:pPr>
      <w:r w:rsidRPr="00AB76F3">
        <w:t>Será considerada data do pagamento o dia em que constar como emitida a ordem bancária para pagamento.</w:t>
      </w:r>
    </w:p>
    <w:p w14:paraId="30C9D639" w14:textId="77777777" w:rsidR="000D29C9" w:rsidRPr="00AB76F3" w:rsidRDefault="000D29C9" w:rsidP="00B95EFF">
      <w:pPr>
        <w:pStyle w:val="Nivel2"/>
      </w:pPr>
      <w:r w:rsidRPr="00AB76F3">
        <w:t>Quando do pagamento, será efetuada a retenção tributária prevista na legislação aplicável.</w:t>
      </w:r>
    </w:p>
    <w:p w14:paraId="4A2C1F66" w14:textId="77777777" w:rsidR="000D29C9" w:rsidRPr="00AB76F3" w:rsidRDefault="000D29C9" w:rsidP="00B95EFF">
      <w:pPr>
        <w:pStyle w:val="Nivel2"/>
      </w:pPr>
      <w:r w:rsidRPr="00AB76F3">
        <w:t>O contratado regularmente optante pelo Simples Nacional, nos termos da Lei Complementar nº 123, de 2006, não sofrerá a retenção tributária quanto aos impostos e contribuições abrangidos por aquele regime.  Cabendo ao contratado à apresentação de comprovação, por meio de documento oficial, de que faz jus ao tratamento tributário favorecido previsto na referida Lei Complementar.</w:t>
      </w:r>
    </w:p>
    <w:p w14:paraId="19BD6BF7" w14:textId="77777777" w:rsidR="000D29C9" w:rsidRPr="00AB76F3" w:rsidRDefault="000D29C9" w:rsidP="00B95EFF">
      <w:pPr>
        <w:pStyle w:val="Nivel2"/>
      </w:pPr>
      <w:r w:rsidRPr="00AB76F3">
        <w:t>Pagamento pelo fato gerador</w:t>
      </w:r>
    </w:p>
    <w:p w14:paraId="12E3A964" w14:textId="77777777" w:rsidR="000D29C9" w:rsidRPr="00AB76F3" w:rsidRDefault="000D29C9" w:rsidP="00B95EFF">
      <w:pPr>
        <w:pStyle w:val="Nivel2"/>
      </w:pPr>
      <w:r w:rsidRPr="00AB76F3">
        <w:t>A presente contratação será formalizada por meio de Pagamento pelo Fato Gerador, observando-se os seguintes procedimentos a serem adotados pela Contratante:</w:t>
      </w:r>
    </w:p>
    <w:p w14:paraId="42E61FD2" w14:textId="77777777" w:rsidR="000D29C9" w:rsidRPr="00AB76F3" w:rsidRDefault="000D29C9" w:rsidP="00B95EFF">
      <w:pPr>
        <w:pStyle w:val="Nivel2"/>
      </w:pPr>
      <w:r w:rsidRPr="00AB76F3">
        <w:t xml:space="preserve">Serão objeto de pagamento mensal ao contratado o somatório dos seguintes módulos que compõem a Planilha de Composição de Preços, disposta no Anexo III: </w:t>
      </w:r>
    </w:p>
    <w:p w14:paraId="115F8180" w14:textId="53465B9B" w:rsidR="000D29C9" w:rsidRPr="00AB76F3" w:rsidRDefault="000D29C9" w:rsidP="00B95EFF">
      <w:pPr>
        <w:pStyle w:val="Nivel2"/>
      </w:pPr>
      <w:r w:rsidRPr="00AB76F3">
        <w:t xml:space="preserve">Módulo 1: Composição da Remuneração; </w:t>
      </w:r>
    </w:p>
    <w:p w14:paraId="17F7C68C" w14:textId="4D353CC6" w:rsidR="000D29C9" w:rsidRPr="00AB76F3" w:rsidRDefault="000D29C9" w:rsidP="00B95EFF">
      <w:pPr>
        <w:pStyle w:val="Nivel2"/>
      </w:pPr>
      <w:r w:rsidRPr="00AB76F3">
        <w:t xml:space="preserve">Submódulo 2.2: Encargos Previdenciários e FGTS; </w:t>
      </w:r>
    </w:p>
    <w:p w14:paraId="1788A16F" w14:textId="0E695CA3" w:rsidR="000D29C9" w:rsidRPr="00AB76F3" w:rsidRDefault="000D29C9" w:rsidP="00B95EFF">
      <w:pPr>
        <w:pStyle w:val="Nivel2"/>
      </w:pPr>
      <w:r w:rsidRPr="00AB76F3">
        <w:t xml:space="preserve">Submódulo 2.3: Benefícios Mensais e Diários; </w:t>
      </w:r>
    </w:p>
    <w:p w14:paraId="6FA5D81E" w14:textId="77777777" w:rsidR="000D29C9" w:rsidRPr="00AB76F3" w:rsidRDefault="000D29C9" w:rsidP="00B95EFF">
      <w:pPr>
        <w:pStyle w:val="Nivel2"/>
      </w:pPr>
      <w:r w:rsidRPr="00AB76F3">
        <w:t xml:space="preserve">Módulo 5: Insumos; e </w:t>
      </w:r>
    </w:p>
    <w:p w14:paraId="4860EAF6" w14:textId="77777777" w:rsidR="000D29C9" w:rsidRPr="00AB76F3" w:rsidRDefault="000D29C9" w:rsidP="00B95EFF">
      <w:pPr>
        <w:pStyle w:val="Nivel2"/>
      </w:pPr>
      <w:r w:rsidRPr="00AB76F3">
        <w:t xml:space="preserve">Módulo 6: Custos Indiretos, Tributos e Lucro (CITL), que será calculado tendo por base as alíneas acima. </w:t>
      </w:r>
    </w:p>
    <w:p w14:paraId="4922C725" w14:textId="77777777" w:rsidR="000D29C9" w:rsidRPr="00AB76F3" w:rsidRDefault="000D29C9" w:rsidP="00B95EFF">
      <w:pPr>
        <w:pStyle w:val="Nivel2"/>
      </w:pPr>
      <w:r w:rsidRPr="00AB76F3">
        <w:lastRenderedPageBreak/>
        <w:t xml:space="preserve">Os valores referentes a férias, 1/3 (um terço) de férias previsto na Constituição, 13º (décimo terceiro) salários, ausências legais, verbas rescisórias, devidos aos trabalhadores, bem como outros de evento futuro e incerto, não serão parte integrante dos pagamentos mensais ao contratado, devendo ser pagos pela Administração ao contratado somente na ocorrência do seu fato gerador; </w:t>
      </w:r>
    </w:p>
    <w:p w14:paraId="563E9FDF" w14:textId="77777777" w:rsidR="000D29C9" w:rsidRPr="00AB76F3" w:rsidRDefault="000D29C9" w:rsidP="00B95EFF">
      <w:pPr>
        <w:pStyle w:val="Nivel2"/>
      </w:pPr>
      <w:r w:rsidRPr="00AB76F3">
        <w:t>As verbas discriminadas no subitem 16.16.2. somente serão liberadas nas seguintes condições:</w:t>
      </w:r>
    </w:p>
    <w:p w14:paraId="3B880827" w14:textId="7B13917C" w:rsidR="000D29C9" w:rsidRPr="00AB76F3" w:rsidRDefault="000D29C9" w:rsidP="00B95EFF">
      <w:pPr>
        <w:pStyle w:val="Nivel2"/>
      </w:pPr>
      <w:r w:rsidRPr="00AB76F3">
        <w:t>Pelo valor correspondente ao 13º (décimo terceiro) salário dos empregados vinculados ao contrato, quando devido;</w:t>
      </w:r>
    </w:p>
    <w:p w14:paraId="6CAD8759" w14:textId="38C12BB2" w:rsidR="000D29C9" w:rsidRPr="00AB76F3" w:rsidRDefault="000D29C9" w:rsidP="00B95EFF">
      <w:pPr>
        <w:pStyle w:val="Nivel2"/>
      </w:pPr>
      <w:r w:rsidRPr="00AB76F3">
        <w:t>Pelo valor correspondente às férias e a 1/3 (um terço) de férias previsto na Constituição, quando do gozo de férias pelos empregados vinculados ao contrato;</w:t>
      </w:r>
    </w:p>
    <w:p w14:paraId="582E5099" w14:textId="65B629FF" w:rsidR="000D29C9" w:rsidRPr="00AB76F3" w:rsidRDefault="000D29C9" w:rsidP="00B95EFF">
      <w:pPr>
        <w:pStyle w:val="Nivel2"/>
      </w:pPr>
      <w:r w:rsidRPr="00AB76F3">
        <w:t>Pelo valor correspondente ao 13º (décimo terceiro) salário proporcional, férias proporcionais e à indenização compensatória porventura devida sobre o FGTS, quando da dispensa de empregado vinculado ao contrato;</w:t>
      </w:r>
    </w:p>
    <w:p w14:paraId="03D6F3BF" w14:textId="18760FC7" w:rsidR="000D29C9" w:rsidRPr="00AB76F3" w:rsidRDefault="000D29C9" w:rsidP="00B95EFF">
      <w:pPr>
        <w:pStyle w:val="Nivel2"/>
      </w:pPr>
      <w:r w:rsidRPr="00AB76F3">
        <w:t>Pelos valores correspondentes às ausências legais efetivamente ocorridas dos empregados vinculados ao contrato; e</w:t>
      </w:r>
    </w:p>
    <w:p w14:paraId="6851AB05" w14:textId="04480D9A" w:rsidR="000D29C9" w:rsidRPr="00AB76F3" w:rsidRDefault="000D29C9" w:rsidP="00B95EFF">
      <w:pPr>
        <w:pStyle w:val="Nivel2"/>
      </w:pPr>
      <w:r w:rsidRPr="00AB76F3">
        <w:t xml:space="preserve">Outras de evento futuro e incerto, após efetivamente ocorridas, pelos seus valores correspondentes. </w:t>
      </w:r>
    </w:p>
    <w:p w14:paraId="201AC758" w14:textId="77777777" w:rsidR="000D29C9" w:rsidRPr="00AB76F3" w:rsidRDefault="000D29C9" w:rsidP="00B95EFF">
      <w:pPr>
        <w:pStyle w:val="Nivel2"/>
      </w:pPr>
      <w:r w:rsidRPr="00AB76F3">
        <w:t>A não ocorrência dos fatos geradores discriminados no item 17.16.2. não gera direito adquirido para o contratado das referidas verbas ao final da vigência do Contrato, devendo o pagamento seguir as regras previstas no Contrato.</w:t>
      </w:r>
    </w:p>
    <w:p w14:paraId="00AE2F82" w14:textId="77777777" w:rsidR="00DC459A" w:rsidRPr="00DC459A" w:rsidRDefault="00DC459A" w:rsidP="00B95EFF">
      <w:pPr>
        <w:pStyle w:val="Nivel2"/>
        <w:numPr>
          <w:ilvl w:val="0"/>
          <w:numId w:val="0"/>
        </w:numPr>
        <w:ind w:left="468"/>
      </w:pPr>
    </w:p>
    <w:p w14:paraId="1FBE351B" w14:textId="77777777" w:rsidR="00303471" w:rsidRPr="002A59C8" w:rsidRDefault="00303471"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b/>
          <w:bCs/>
          <w:sz w:val="24"/>
          <w:szCs w:val="24"/>
        </w:rPr>
      </w:pPr>
      <w:r w:rsidRPr="002A59C8">
        <w:rPr>
          <w:rFonts w:ascii="Arial" w:hAnsi="Arial" w:cs="Arial"/>
          <w:b/>
          <w:bCs/>
          <w:sz w:val="24"/>
          <w:szCs w:val="24"/>
        </w:rPr>
        <w:t>DO REAJUSTAMENTO DE PREÇOS EM SENTIDO AMPLO (REPACTUAÇÃO)</w:t>
      </w:r>
    </w:p>
    <w:p w14:paraId="5F08053A" w14:textId="77777777" w:rsidR="00303471" w:rsidRPr="00EB514C" w:rsidRDefault="00303471" w:rsidP="00DC459A">
      <w:pPr>
        <w:pStyle w:val="PargrafodaLista"/>
        <w:numPr>
          <w:ilvl w:val="1"/>
          <w:numId w:val="1"/>
        </w:numPr>
        <w:spacing w:after="120" w:line="276" w:lineRule="auto"/>
        <w:ind w:right="142"/>
        <w:rPr>
          <w:rFonts w:ascii="Arial" w:eastAsia="Arial" w:hAnsi="Arial" w:cs="Arial"/>
          <w:sz w:val="24"/>
          <w:szCs w:val="24"/>
        </w:rPr>
      </w:pPr>
      <w:r w:rsidRPr="00EB514C">
        <w:rPr>
          <w:rFonts w:ascii="Arial" w:eastAsia="Arial" w:hAnsi="Arial" w:cs="Arial"/>
          <w:sz w:val="24"/>
          <w:szCs w:val="24"/>
        </w:rPr>
        <w:t>Os preços inicialmente contratados são fixos e irreajustáveis no prazo de um ano</w:t>
      </w:r>
      <w:r>
        <w:rPr>
          <w:rFonts w:ascii="Arial" w:eastAsia="Arial" w:hAnsi="Arial" w:cs="Arial"/>
          <w:sz w:val="24"/>
          <w:szCs w:val="24"/>
        </w:rPr>
        <w:t>,</w:t>
      </w:r>
      <w:r w:rsidRPr="00EB514C">
        <w:rPr>
          <w:rFonts w:ascii="Arial" w:eastAsia="Arial" w:hAnsi="Arial" w:cs="Arial"/>
          <w:sz w:val="24"/>
          <w:szCs w:val="24"/>
        </w:rPr>
        <w:t xml:space="preserve"> contado da data limite para a apresentação das propostas. </w:t>
      </w:r>
    </w:p>
    <w:p w14:paraId="51BD79A8" w14:textId="77777777" w:rsidR="00303471" w:rsidRPr="00EB514C" w:rsidRDefault="00303471" w:rsidP="00DC459A">
      <w:pPr>
        <w:pStyle w:val="PargrafodaLista"/>
        <w:numPr>
          <w:ilvl w:val="1"/>
          <w:numId w:val="1"/>
        </w:numPr>
        <w:spacing w:after="120" w:line="276" w:lineRule="auto"/>
        <w:ind w:right="142"/>
        <w:rPr>
          <w:rFonts w:ascii="Arial" w:eastAsia="Arial" w:hAnsi="Arial" w:cs="Arial"/>
          <w:sz w:val="24"/>
          <w:szCs w:val="24"/>
        </w:rPr>
      </w:pPr>
      <w:r w:rsidRPr="00EB514C">
        <w:rPr>
          <w:rFonts w:ascii="Arial" w:eastAsia="Arial" w:hAnsi="Arial" w:cs="Arial"/>
          <w:sz w:val="24"/>
          <w:szCs w:val="24"/>
        </w:rPr>
        <w:t xml:space="preserve">Após o interregno de um ano, mediante solicitação da Contratada, os preços iniciais poderão ser repactuados. </w:t>
      </w:r>
    </w:p>
    <w:p w14:paraId="6CF0F7F9" w14:textId="77777777" w:rsidR="00303471" w:rsidRPr="00784AFE" w:rsidRDefault="00303471" w:rsidP="00DC459A">
      <w:pPr>
        <w:pStyle w:val="PargrafodaLista"/>
        <w:numPr>
          <w:ilvl w:val="1"/>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A repactuação poderá ser dividida em tantas parcelas quantas forem necessárias, em respeito ao princípio da anualidade do reajustamento dos preços da contratação, podendo ser realizada em momentos distintos para discutir a variação de custos que tenham sua anualidade </w:t>
      </w:r>
      <w:r w:rsidRPr="00784AFE">
        <w:rPr>
          <w:rFonts w:ascii="Arial" w:eastAsia="Arial" w:hAnsi="Arial" w:cs="Arial"/>
          <w:sz w:val="24"/>
          <w:szCs w:val="24"/>
        </w:rPr>
        <w:lastRenderedPageBreak/>
        <w:t>resultante em datas diferenciadas</w:t>
      </w:r>
      <w:r>
        <w:rPr>
          <w:rFonts w:ascii="Arial" w:eastAsia="Arial" w:hAnsi="Arial" w:cs="Arial"/>
          <w:sz w:val="24"/>
          <w:szCs w:val="24"/>
        </w:rPr>
        <w:t>.</w:t>
      </w:r>
    </w:p>
    <w:p w14:paraId="7365F268" w14:textId="77777777" w:rsidR="00303471" w:rsidRPr="00EB514C" w:rsidRDefault="00303471" w:rsidP="00DC459A">
      <w:pPr>
        <w:pStyle w:val="PargrafodaLista"/>
        <w:numPr>
          <w:ilvl w:val="1"/>
          <w:numId w:val="1"/>
        </w:numPr>
        <w:spacing w:after="120" w:line="276" w:lineRule="auto"/>
        <w:ind w:right="142"/>
        <w:rPr>
          <w:rFonts w:ascii="Arial" w:eastAsia="Arial" w:hAnsi="Arial" w:cs="Arial"/>
          <w:sz w:val="24"/>
          <w:szCs w:val="24"/>
        </w:rPr>
      </w:pPr>
      <w:r w:rsidRPr="00EB514C">
        <w:rPr>
          <w:rFonts w:ascii="Arial" w:eastAsia="Arial" w:hAnsi="Arial" w:cs="Arial"/>
          <w:sz w:val="24"/>
          <w:szCs w:val="24"/>
        </w:rPr>
        <w:t>Para fins de reajustamento contratual, consideram-se insumos os itens relativos a uniformes, equipamentos, entre outros, utilizados diretamente na execução dos serviços.</w:t>
      </w:r>
    </w:p>
    <w:p w14:paraId="29116FCD" w14:textId="77777777" w:rsidR="00303471" w:rsidRPr="00784AFE" w:rsidRDefault="00303471" w:rsidP="00DC459A">
      <w:pPr>
        <w:pStyle w:val="PargrafodaLista"/>
        <w:numPr>
          <w:ilvl w:val="1"/>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A repactuação para reajuste do contrato em razão de novo Acordo, Convenção ou Dissídio Coletivo de Trabalho deve repassar integralmente o aumento de custos da mão de obra decorrente desses instrumentos. </w:t>
      </w:r>
    </w:p>
    <w:p w14:paraId="1CFAD43B"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O interregno mínimo de 1 (um) ano para a primeira repactuação será contado:</w:t>
      </w:r>
    </w:p>
    <w:p w14:paraId="5DAC9D38" w14:textId="77777777" w:rsidR="00303471" w:rsidRPr="00784AFE" w:rsidRDefault="00303471" w:rsidP="00DC459A">
      <w:pPr>
        <w:pStyle w:val="PargrafodaLista"/>
        <w:numPr>
          <w:ilvl w:val="2"/>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 </w:t>
      </w:r>
    </w:p>
    <w:p w14:paraId="4218599E"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Para os insumos discriminados na Planilha de Custos e Formação de Preços que estejam diretamente vinculados ao valor de preço público (tarifa): data do reajuste do preço público vigente à época da apresentação da proposta;</w:t>
      </w:r>
    </w:p>
    <w:p w14:paraId="3B32C7EF" w14:textId="77777777" w:rsidR="00303471" w:rsidRPr="00784AFE" w:rsidRDefault="00303471" w:rsidP="00DC459A">
      <w:pPr>
        <w:pStyle w:val="PargrafodaLista"/>
        <w:numPr>
          <w:ilvl w:val="2"/>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Para os demais custos, sujeitos à variação de preços do mercado (insumos não decorrentes da mão de obra): a partir da data limite para apresentação das propostas constante do Edital.</w:t>
      </w:r>
    </w:p>
    <w:p w14:paraId="262CE4E2" w14:textId="77777777" w:rsidR="00303471" w:rsidRPr="00784AFE" w:rsidRDefault="00303471" w:rsidP="00DC459A">
      <w:pPr>
        <w:pStyle w:val="PargrafodaLista"/>
        <w:numPr>
          <w:ilvl w:val="1"/>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Nas repactuações subsequentes à primeira, a anualidade será contada a partir da data do fato gerador que deu ensejo à última repactuação, independentemente daquela em que </w:t>
      </w:r>
      <w:r>
        <w:rPr>
          <w:rFonts w:ascii="Arial" w:eastAsia="Arial" w:hAnsi="Arial" w:cs="Arial"/>
          <w:sz w:val="24"/>
          <w:szCs w:val="24"/>
        </w:rPr>
        <w:t xml:space="preserve">foi </w:t>
      </w:r>
      <w:r w:rsidRPr="00784AFE">
        <w:rPr>
          <w:rFonts w:ascii="Arial" w:eastAsia="Arial" w:hAnsi="Arial" w:cs="Arial"/>
          <w:sz w:val="24"/>
          <w:szCs w:val="24"/>
        </w:rPr>
        <w:t xml:space="preserve">celebrada ou apostilada.  </w:t>
      </w:r>
    </w:p>
    <w:p w14:paraId="23556967"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As repactuações a que a Contratada fizer jus e que não forem solicitadas durante a vigência do contrato serão objeto de preclusão com a assinatura da prorrogação contratual ou com o encerramento do contrato. </w:t>
      </w:r>
    </w:p>
    <w:p w14:paraId="1EB949D8"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Nessas condições, se a vigência do contrato tiver sido prorrogada, nova repactuação só poderá ser pleiteada após o decurso de novo interregno mínimo de 1 (um) ano, contado:</w:t>
      </w:r>
    </w:p>
    <w:p w14:paraId="4552AA80" w14:textId="77777777" w:rsidR="00303471" w:rsidRPr="00784AFE" w:rsidRDefault="00303471" w:rsidP="00DC459A">
      <w:pPr>
        <w:pStyle w:val="PargrafodaLista"/>
        <w:numPr>
          <w:ilvl w:val="2"/>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da vigência do acordo, dissídio ou convenção coletiva anterior, em relação aos custos decorrentes de mão de obra; </w:t>
      </w:r>
    </w:p>
    <w:p w14:paraId="0F63D1D6"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da data do último reajuste do preço público vigente, para os insumos discriminados na planilha de custos e formação de preços que estejam diretamente vinculados ao valor de preço público (tarifa); </w:t>
      </w:r>
    </w:p>
    <w:p w14:paraId="0375B059"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lastRenderedPageBreak/>
        <w:t>do dia em que se completou um ou mais anos da apresentação da proposta, em relação aos custos sujeitos à variação de preços do mercado;</w:t>
      </w:r>
    </w:p>
    <w:p w14:paraId="54FB033F" w14:textId="77777777" w:rsidR="00303471" w:rsidRPr="00784AFE" w:rsidRDefault="00303471" w:rsidP="00DC459A">
      <w:pPr>
        <w:pStyle w:val="PargrafodaLista"/>
        <w:numPr>
          <w:ilvl w:val="1"/>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direito futuro à repactuação, a ser exercido tão logo se disponha dos valores reajustados, sob pena de preclusão. </w:t>
      </w:r>
    </w:p>
    <w:p w14:paraId="3CB87B94"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Quando a contratação envolver mais de uma categoria profissional, com datas base diferenciadas, a repactuação deverá ser dividida em tantas parcelas quantos forem os acordos, dissídios ou convenções coletivas das categorias envolvidas na contratação. </w:t>
      </w:r>
    </w:p>
    <w:p w14:paraId="0C69A1A1"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14:paraId="4B6A4E31" w14:textId="77777777" w:rsidR="00303471" w:rsidRPr="00125B6C" w:rsidRDefault="00303471" w:rsidP="00DC459A">
      <w:pPr>
        <w:pStyle w:val="PargrafodaLista"/>
        <w:numPr>
          <w:ilvl w:val="1"/>
          <w:numId w:val="1"/>
        </w:numPr>
        <w:spacing w:after="120" w:line="276" w:lineRule="auto"/>
        <w:ind w:right="142"/>
        <w:rPr>
          <w:rFonts w:ascii="Arial" w:hAnsi="Arial" w:cs="Arial"/>
          <w:sz w:val="24"/>
          <w:szCs w:val="24"/>
        </w:rPr>
      </w:pPr>
      <w:r w:rsidRPr="00125B6C">
        <w:rPr>
          <w:rFonts w:ascii="Arial" w:eastAsia="Arial" w:hAnsi="Arial" w:cs="Arial"/>
          <w:sz w:val="24"/>
          <w:szCs w:val="24"/>
        </w:rPr>
        <w:t xml:space="preserve">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14:paraId="48468A30"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 </w:t>
      </w:r>
    </w:p>
    <w:p w14:paraId="55302BDA" w14:textId="77777777" w:rsidR="00303471" w:rsidRPr="00125B6C" w:rsidRDefault="00303471" w:rsidP="00DC459A">
      <w:pPr>
        <w:pStyle w:val="PargrafodaLista"/>
        <w:numPr>
          <w:ilvl w:val="1"/>
          <w:numId w:val="1"/>
        </w:numPr>
        <w:spacing w:after="120" w:line="276" w:lineRule="auto"/>
        <w:ind w:right="142"/>
        <w:rPr>
          <w:rFonts w:ascii="Arial" w:hAnsi="Arial" w:cs="Arial"/>
          <w:sz w:val="24"/>
          <w:szCs w:val="24"/>
        </w:rPr>
      </w:pPr>
      <w:r w:rsidRPr="00125B6C">
        <w:rPr>
          <w:rFonts w:ascii="Arial" w:eastAsia="Arial" w:hAnsi="Arial" w:cs="Arial"/>
          <w:sz w:val="24"/>
          <w:szCs w:val="24"/>
        </w:rPr>
        <w:t>Quando a repactuação solicitada pela Contratada se referir aos custos sujeitos à variação dos preços de mercado (insumos não decorrentes da mão de obra), o respectivo aumento será apurado mediante a aplicação do Índice Nacional de Preços ao Consumidor Amplo Especial – IPCA, com base na seguinte fórmula:</w:t>
      </w:r>
    </w:p>
    <w:p w14:paraId="340F30EC" w14:textId="77777777" w:rsidR="00303471" w:rsidRPr="00784AFE" w:rsidRDefault="00303471" w:rsidP="006F1152">
      <w:pPr>
        <w:pStyle w:val="PargrafodaLista"/>
        <w:spacing w:after="120" w:line="276" w:lineRule="auto"/>
        <w:ind w:left="709" w:right="142"/>
        <w:rPr>
          <w:rFonts w:ascii="Arial" w:eastAsia="Arial" w:hAnsi="Arial" w:cs="Arial"/>
          <w:sz w:val="24"/>
          <w:szCs w:val="24"/>
        </w:rPr>
      </w:pPr>
      <m:oMath>
        <m:r>
          <w:rPr>
            <w:rFonts w:ascii="Cambria Math" w:hAnsi="Cambria Math" w:cs="Arial"/>
            <w:sz w:val="24"/>
            <w:szCs w:val="24"/>
          </w:rPr>
          <m:t>R=V </m:t>
        </m:r>
        <m:f>
          <m:fPr>
            <m:ctrlPr>
              <w:rPr>
                <w:rFonts w:ascii="Cambria Math" w:hAnsi="Cambria Math" w:cs="Arial"/>
                <w:sz w:val="24"/>
                <w:szCs w:val="24"/>
              </w:rPr>
            </m:ctrlPr>
          </m:fPr>
          <m:num>
            <m:d>
              <m:dPr>
                <m:ctrlPr>
                  <w:rPr>
                    <w:rFonts w:ascii="Cambria Math" w:hAnsi="Cambria Math" w:cs="Arial"/>
                    <w:sz w:val="24"/>
                    <w:szCs w:val="24"/>
                  </w:rPr>
                </m:ctrlPr>
              </m:dPr>
              <m:e>
                <m:r>
                  <w:rPr>
                    <w:rFonts w:ascii="Cambria Math" w:hAnsi="Cambria Math" w:cs="Arial"/>
                    <w:sz w:val="24"/>
                    <w:szCs w:val="24"/>
                  </w:rPr>
                  <m:t>I-I°</m:t>
                </m:r>
              </m:e>
            </m:d>
          </m:num>
          <m:den>
            <m:r>
              <w:rPr>
                <w:rFonts w:ascii="Cambria Math" w:hAnsi="Cambria Math" w:cs="Arial"/>
                <w:sz w:val="24"/>
                <w:szCs w:val="24"/>
              </w:rPr>
              <m:t>I°</m:t>
            </m:r>
          </m:den>
        </m:f>
      </m:oMath>
      <w:r w:rsidRPr="00784AFE">
        <w:rPr>
          <w:rFonts w:ascii="Arial" w:eastAsia="Arial" w:hAnsi="Arial" w:cs="Arial"/>
          <w:sz w:val="24"/>
          <w:szCs w:val="24"/>
        </w:rPr>
        <w:t xml:space="preserve">, onde: </w:t>
      </w:r>
    </w:p>
    <w:p w14:paraId="45D4A8B3" w14:textId="77777777" w:rsidR="00303471" w:rsidRPr="00784AFE" w:rsidRDefault="00303471" w:rsidP="006F1152">
      <w:pPr>
        <w:pStyle w:val="PargrafodaLista"/>
        <w:spacing w:after="120" w:line="276" w:lineRule="auto"/>
        <w:ind w:left="709" w:right="142"/>
        <w:rPr>
          <w:rFonts w:ascii="Arial" w:eastAsia="Arial" w:hAnsi="Arial" w:cs="Arial"/>
          <w:sz w:val="24"/>
          <w:szCs w:val="24"/>
        </w:rPr>
      </w:pPr>
      <w:r w:rsidRPr="00784AFE">
        <w:rPr>
          <w:rFonts w:ascii="Arial" w:eastAsia="Arial" w:hAnsi="Arial" w:cs="Arial"/>
          <w:sz w:val="24"/>
          <w:szCs w:val="24"/>
        </w:rPr>
        <w:lastRenderedPageBreak/>
        <w:t xml:space="preserve">R = Valor do reajuste procurado; </w:t>
      </w:r>
    </w:p>
    <w:p w14:paraId="0A58A223" w14:textId="77777777" w:rsidR="00303471" w:rsidRPr="00784AFE" w:rsidRDefault="00303471" w:rsidP="006F1152">
      <w:pPr>
        <w:pStyle w:val="PargrafodaLista"/>
        <w:spacing w:after="120" w:line="276" w:lineRule="auto"/>
        <w:ind w:left="709" w:right="142"/>
        <w:rPr>
          <w:rFonts w:ascii="Arial" w:hAnsi="Arial" w:cs="Arial"/>
          <w:sz w:val="24"/>
          <w:szCs w:val="24"/>
        </w:rPr>
      </w:pPr>
      <w:r w:rsidRPr="00784AFE">
        <w:rPr>
          <w:rFonts w:ascii="Arial" w:eastAsia="Arial" w:hAnsi="Arial" w:cs="Arial"/>
          <w:sz w:val="24"/>
          <w:szCs w:val="24"/>
        </w:rPr>
        <w:t xml:space="preserve">V = Valor contratual correspondente à parcela dos insumos a ser reajustada; </w:t>
      </w:r>
    </w:p>
    <w:p w14:paraId="0550DAA8" w14:textId="77777777" w:rsidR="00303471" w:rsidRPr="00784AFE" w:rsidRDefault="00303471" w:rsidP="006F1152">
      <w:pPr>
        <w:pStyle w:val="PargrafodaLista"/>
        <w:spacing w:after="120" w:line="276" w:lineRule="auto"/>
        <w:ind w:left="709" w:right="142"/>
        <w:rPr>
          <w:rFonts w:ascii="Arial" w:hAnsi="Arial" w:cs="Arial"/>
          <w:sz w:val="24"/>
          <w:szCs w:val="24"/>
        </w:rPr>
      </w:pPr>
      <w:r w:rsidRPr="00784AFE">
        <w:rPr>
          <w:rFonts w:ascii="Arial" w:eastAsia="Arial" w:hAnsi="Arial" w:cs="Arial"/>
          <w:sz w:val="24"/>
          <w:szCs w:val="24"/>
        </w:rPr>
        <w:t xml:space="preserve">Iº = Índice inicial (refere-se ao índice de custos ou de preços correspondente à data fixada para entrega da proposta da licitação); </w:t>
      </w:r>
    </w:p>
    <w:p w14:paraId="09E10C84" w14:textId="77777777" w:rsidR="00303471" w:rsidRPr="00784AFE" w:rsidRDefault="00303471" w:rsidP="006F1152">
      <w:pPr>
        <w:pStyle w:val="PargrafodaLista"/>
        <w:spacing w:after="120" w:line="276" w:lineRule="auto"/>
        <w:ind w:left="709" w:right="142"/>
        <w:rPr>
          <w:rFonts w:ascii="Arial" w:hAnsi="Arial" w:cs="Arial"/>
          <w:sz w:val="24"/>
          <w:szCs w:val="24"/>
        </w:rPr>
      </w:pPr>
      <w:r w:rsidRPr="00784AFE">
        <w:rPr>
          <w:rFonts w:ascii="Arial" w:eastAsia="Arial" w:hAnsi="Arial" w:cs="Arial"/>
          <w:sz w:val="24"/>
          <w:szCs w:val="24"/>
        </w:rPr>
        <w:t>I = Índice relativo ao mês do reajustamento.</w:t>
      </w:r>
    </w:p>
    <w:p w14:paraId="19A9E13F" w14:textId="77777777" w:rsidR="00303471" w:rsidRPr="00784AFE" w:rsidRDefault="00303471" w:rsidP="00DC459A">
      <w:pPr>
        <w:pStyle w:val="PargrafodaLista"/>
        <w:numPr>
          <w:ilvl w:val="2"/>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532F7B1"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Nas aferições finais, o índice utilizado para a repactuação dos insumos será, obrigatoriamente, o definitivo.  </w:t>
      </w:r>
    </w:p>
    <w:p w14:paraId="2F5517EB"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Caso o índice estabelecido para a repactuação de insumos venha a ser extinto ou de qualquer forma não possa mais ser utilizado, será adotado, em substituição, o que vier a ser determinado pela legislação então em vigor.  </w:t>
      </w:r>
    </w:p>
    <w:p w14:paraId="6E836B4F"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Na ausência de previsão legal quanto ao índice substituto, as partes elegerão novo índice oficial, para reajustamento do preço do valor remanescente dos insumos e materiais, por meio de termo aditivo. </w:t>
      </w:r>
    </w:p>
    <w:p w14:paraId="42B8A6D7"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Independentemente do requerimento de repactuação dos custos com insumos, a Contratante verificará, a cada anualidade, se houve deflação do índice adotado que justifique o recálculo dos custos em valor menor, promovendo, em caso positivo, a redução dos valores correspondentes da planilha contratual.</w:t>
      </w:r>
    </w:p>
    <w:p w14:paraId="40E56ABC" w14:textId="77777777" w:rsidR="00303471" w:rsidRPr="00784AFE" w:rsidRDefault="00303471" w:rsidP="00DC459A">
      <w:pPr>
        <w:pStyle w:val="PargrafodaLista"/>
        <w:numPr>
          <w:ilvl w:val="1"/>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Os novos valores contratuais decorrentes das repactuações terão suas vigências iniciadas observando-se o seguinte:  </w:t>
      </w:r>
    </w:p>
    <w:p w14:paraId="3C3C85F7" w14:textId="77777777" w:rsidR="00303471" w:rsidRPr="00784AFE" w:rsidRDefault="00303471" w:rsidP="00DC459A">
      <w:pPr>
        <w:pStyle w:val="PargrafodaLista"/>
        <w:numPr>
          <w:ilvl w:val="2"/>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a partir da ocorrência do fato gerador que deu causa à repactuação; </w:t>
      </w:r>
    </w:p>
    <w:p w14:paraId="78EC1C22"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em data futura, desde que acordada entre as partes, sem prejuízo da contagem de periodicidade para concessão das próximas repactuações futuras; ou </w:t>
      </w:r>
    </w:p>
    <w:p w14:paraId="15004887" w14:textId="77777777" w:rsidR="00303471" w:rsidRPr="00784AFE" w:rsidRDefault="00303471" w:rsidP="00DC459A">
      <w:pPr>
        <w:pStyle w:val="PargrafodaLista"/>
        <w:numPr>
          <w:ilvl w:val="2"/>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w:t>
      </w:r>
      <w:r w:rsidRPr="00784AFE">
        <w:rPr>
          <w:rFonts w:ascii="Arial" w:eastAsia="Arial" w:hAnsi="Arial" w:cs="Arial"/>
          <w:sz w:val="24"/>
          <w:szCs w:val="24"/>
        </w:rPr>
        <w:lastRenderedPageBreak/>
        <w:t>esta ser considerada para efeito de compensação do pagamento devido, assim como para a contagem da anualidade em repactuações futuras.</w:t>
      </w:r>
    </w:p>
    <w:p w14:paraId="46EB2667" w14:textId="77777777" w:rsidR="00303471" w:rsidRPr="00784AFE" w:rsidRDefault="00303471" w:rsidP="00DC459A">
      <w:pPr>
        <w:pStyle w:val="PargrafodaLista"/>
        <w:numPr>
          <w:ilvl w:val="1"/>
          <w:numId w:val="1"/>
        </w:numPr>
        <w:spacing w:after="120" w:line="276" w:lineRule="auto"/>
        <w:ind w:right="142"/>
        <w:rPr>
          <w:rFonts w:ascii="Arial" w:eastAsia="Arial" w:hAnsi="Arial" w:cs="Arial"/>
          <w:sz w:val="24"/>
          <w:szCs w:val="24"/>
        </w:rPr>
      </w:pPr>
      <w:r w:rsidRPr="00784AFE">
        <w:rPr>
          <w:rFonts w:ascii="Arial" w:eastAsia="Arial" w:hAnsi="Arial" w:cs="Arial"/>
          <w:sz w:val="24"/>
          <w:szCs w:val="24"/>
        </w:rPr>
        <w:t xml:space="preserve">Os efeitos financeiros da repactuação ficarão restritos exclusivamente aos itens que a motivaram, e apenas em relação à diferença porventura existente. </w:t>
      </w:r>
    </w:p>
    <w:p w14:paraId="462D2292"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A decisão sobre o pedido de repactuação deve ser feita no prazo máximo de 60 (sessenta) dias, contados a partir da solicitação e da entrega dos comprovantes de variação dos custos. </w:t>
      </w:r>
    </w:p>
    <w:p w14:paraId="4C941D1F"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O prazo referido no subitem anterior ficará suspenso enquanto a Contratada não cumprir os atos ou apresentar a documentação solicitada pela Contratante para a comprovação da variação dos custos. </w:t>
      </w:r>
    </w:p>
    <w:p w14:paraId="692DFF2F" w14:textId="77777777" w:rsidR="00303471" w:rsidRPr="00784AFE"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 xml:space="preserve">As repactuações serão formalizadas por meio de apostilamento, exceto quando coincidirem com a prorrogação contratual, caso em que deverão ser formalizadas por aditamento ao contrato. </w:t>
      </w:r>
    </w:p>
    <w:p w14:paraId="326FEBE1" w14:textId="77777777" w:rsidR="00DC459A" w:rsidRPr="00DC459A" w:rsidRDefault="00303471" w:rsidP="00DC459A">
      <w:pPr>
        <w:pStyle w:val="PargrafodaLista"/>
        <w:numPr>
          <w:ilvl w:val="1"/>
          <w:numId w:val="1"/>
        </w:numPr>
        <w:spacing w:after="120" w:line="276" w:lineRule="auto"/>
        <w:ind w:right="142"/>
        <w:rPr>
          <w:rFonts w:ascii="Arial" w:hAnsi="Arial" w:cs="Arial"/>
          <w:sz w:val="24"/>
          <w:szCs w:val="24"/>
        </w:rPr>
      </w:pPr>
      <w:r w:rsidRPr="00784AFE">
        <w:rPr>
          <w:rFonts w:ascii="Arial" w:eastAsia="Arial" w:hAnsi="Arial" w:cs="Arial"/>
          <w:sz w:val="24"/>
          <w:szCs w:val="24"/>
        </w:rPr>
        <w:t>O Contratado deverá complementar a garantia contratual anteriormente prestada, de modo que se mantenha a proporção de 5% (cinco por cento) em relação ao valor contratado, como condição para a repactuação.</w:t>
      </w:r>
    </w:p>
    <w:p w14:paraId="74932831" w14:textId="77777777" w:rsidR="00DC459A" w:rsidRPr="00DC459A" w:rsidRDefault="00DC459A" w:rsidP="00DC459A">
      <w:pPr>
        <w:pStyle w:val="PargrafodaLista"/>
        <w:spacing w:after="120" w:line="276" w:lineRule="auto"/>
        <w:ind w:left="720" w:right="142"/>
        <w:rPr>
          <w:rFonts w:ascii="Arial" w:hAnsi="Arial" w:cs="Arial"/>
          <w:sz w:val="24"/>
          <w:szCs w:val="24"/>
        </w:rPr>
      </w:pPr>
    </w:p>
    <w:p w14:paraId="5FF71CB5" w14:textId="0AB8F4C7" w:rsidR="008E5902" w:rsidRPr="00DC459A" w:rsidRDefault="008E5902" w:rsidP="00DC459A">
      <w:pPr>
        <w:pStyle w:val="PargrafodaLista"/>
        <w:numPr>
          <w:ilvl w:val="0"/>
          <w:numId w:val="1"/>
        </w:numPr>
        <w:spacing w:after="120" w:line="276" w:lineRule="auto"/>
        <w:ind w:right="142"/>
        <w:rPr>
          <w:rFonts w:ascii="Arial" w:hAnsi="Arial" w:cs="Arial"/>
          <w:sz w:val="24"/>
          <w:szCs w:val="24"/>
        </w:rPr>
      </w:pPr>
      <w:r w:rsidRPr="00DC459A">
        <w:rPr>
          <w:rFonts w:ascii="Arial" w:eastAsiaTheme="minorHAnsi" w:hAnsi="Arial" w:cs="Arial"/>
          <w:b/>
          <w:sz w:val="24"/>
          <w:szCs w:val="24"/>
          <w:lang w:val="pt-BR"/>
        </w:rPr>
        <w:t>OBRIGAÇÕES DA CONTRATANTA</w:t>
      </w:r>
    </w:p>
    <w:p w14:paraId="261522F9" w14:textId="77777777" w:rsidR="008E5902" w:rsidRPr="00AB76F3" w:rsidRDefault="008E5902" w:rsidP="00B95EFF">
      <w:pPr>
        <w:pStyle w:val="Nivel2"/>
      </w:pPr>
      <w:r w:rsidRPr="00AB76F3">
        <w:t>A Contratada deve cumprir todas as obrigações constantes deste Contrato e em seus anexos, assumindo como exclusivamente seus os riscos e as despesas decorrentes da boa e perfeita execução do objeto, observando, ainda, as obrigações a seguir dispostas:</w:t>
      </w:r>
    </w:p>
    <w:p w14:paraId="13EB6E6C" w14:textId="77777777" w:rsidR="008E5902" w:rsidRPr="00AB76F3" w:rsidRDefault="008E5902" w:rsidP="00B95EFF">
      <w:pPr>
        <w:pStyle w:val="Nivel2"/>
      </w:pPr>
      <w:r w:rsidRPr="00AB76F3">
        <w:t xml:space="preserve">Indicar formalmente preposto apto a representá-la junto à Contratante, que deverá responder pela fiel execução do contrato; </w:t>
      </w:r>
    </w:p>
    <w:p w14:paraId="49F7CF0B" w14:textId="77777777" w:rsidR="008E5902" w:rsidRPr="00AB76F3" w:rsidRDefault="008E5902" w:rsidP="00B95EFF">
      <w:pPr>
        <w:pStyle w:val="Nivel2"/>
        <w:rPr>
          <w:color w:val="000000" w:themeColor="text1"/>
        </w:rPr>
      </w:pPr>
      <w:r w:rsidRPr="00AB76F3">
        <w:t>Responsabilizar-se pelos vícios e danos decorrentes do objeto, de acordo com o Código de Defesa do Consumidor (</w:t>
      </w:r>
      <w:hyperlink r:id="rId13" w:history="1">
        <w:r w:rsidRPr="00AB76F3">
          <w:rPr>
            <w:rStyle w:val="Hyperlink"/>
          </w:rPr>
          <w:t>Lei nº 8.078, de 1990</w:t>
        </w:r>
      </w:hyperlink>
      <w:r w:rsidRPr="00AB76F3">
        <w:t>);</w:t>
      </w:r>
    </w:p>
    <w:p w14:paraId="42CEC079" w14:textId="77777777" w:rsidR="008E5902" w:rsidRPr="00AB76F3" w:rsidRDefault="008E5902" w:rsidP="00B95EFF">
      <w:pPr>
        <w:pStyle w:val="Nivel2"/>
      </w:pPr>
      <w:r w:rsidRPr="00AB76F3">
        <w:t>Comunicar ao contratante, os motivos que impossibilitem o cumprimento do prazo previsto, com a devida comprovação;</w:t>
      </w:r>
    </w:p>
    <w:p w14:paraId="10BAB5E1" w14:textId="77777777" w:rsidR="008E5902" w:rsidRPr="00AB76F3" w:rsidRDefault="008E5902" w:rsidP="00B95EFF">
      <w:pPr>
        <w:pStyle w:val="Nivel2"/>
        <w:rPr>
          <w:color w:val="000000" w:themeColor="text1"/>
        </w:rPr>
      </w:pPr>
      <w:r w:rsidRPr="00AB76F3">
        <w:rPr>
          <w:color w:val="000000" w:themeColor="text1"/>
        </w:rPr>
        <w:t>Atender às determinações regulares emitidas pelo fiscal ou gestor do contrato ou autoridade superior (</w:t>
      </w:r>
      <w:hyperlink r:id="rId14" w:anchor="art137" w:history="1">
        <w:r w:rsidRPr="00AB76F3">
          <w:rPr>
            <w:rStyle w:val="Hyperlink"/>
          </w:rPr>
          <w:t>art. 137, II, da Lei n.º 14.133, de 2021</w:t>
        </w:r>
      </w:hyperlink>
      <w:r w:rsidRPr="00AB76F3">
        <w:rPr>
          <w:color w:val="000000" w:themeColor="text1"/>
        </w:rPr>
        <w:t xml:space="preserve">) e </w:t>
      </w:r>
      <w:r w:rsidRPr="00AB76F3">
        <w:t>prestar todo esclarecimento ou informação por eles solicitados</w:t>
      </w:r>
      <w:r w:rsidRPr="00AB76F3">
        <w:rPr>
          <w:color w:val="000000" w:themeColor="text1"/>
        </w:rPr>
        <w:t>;</w:t>
      </w:r>
    </w:p>
    <w:p w14:paraId="65E03CFF" w14:textId="77777777" w:rsidR="008E5902" w:rsidRPr="00AB76F3" w:rsidRDefault="008E5902" w:rsidP="00B95EFF">
      <w:pPr>
        <w:pStyle w:val="Nivel2"/>
      </w:pPr>
      <w:bookmarkStart w:id="4" w:name="_Hlk191453631"/>
      <w:r w:rsidRPr="00AB76F3">
        <w:t xml:space="preserve">Responsabilizar-se pelos vícios e danos decorrentes da execução do objeto, bem como por todo e qualquer dano causado à Administração ou terceiros, não reduzindo essa responsabilidade à fiscalização ou o </w:t>
      </w:r>
      <w:r w:rsidRPr="00AB76F3">
        <w:lastRenderedPageBreak/>
        <w:t>acompanhamento da execução contratual pelo contratante, que ficará autorizado a descontar dos pagamentos devidos ou da garantia, caso exigida, o valor correspondente aos danos sofridos;</w:t>
      </w:r>
    </w:p>
    <w:p w14:paraId="6690EEAE" w14:textId="77777777" w:rsidR="008E5902" w:rsidRPr="00AB76F3" w:rsidRDefault="008E5902" w:rsidP="00B95EFF">
      <w:pPr>
        <w:pStyle w:val="Nivel2"/>
      </w:pPr>
      <w:r w:rsidRPr="00AB76F3">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1218690" w14:textId="77777777" w:rsidR="008E5902" w:rsidRPr="00AB76F3" w:rsidRDefault="008E5902" w:rsidP="00B95EFF">
      <w:pPr>
        <w:pStyle w:val="Nivel2"/>
      </w:pPr>
      <w:r w:rsidRPr="00AB76F3">
        <w:t>Responder a qualquer tempo, no prazo máximo de 48 horas, solicitações de comprovações de obrigações legais.</w:t>
      </w:r>
    </w:p>
    <w:p w14:paraId="5E343E18" w14:textId="77777777" w:rsidR="008E5902" w:rsidRPr="00AB76F3" w:rsidRDefault="008E5902" w:rsidP="00B95EFF">
      <w:pPr>
        <w:pStyle w:val="Nivel2"/>
      </w:pPr>
      <w:r w:rsidRPr="00AB76F3">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53EFB42" w14:textId="77777777" w:rsidR="008E5902" w:rsidRPr="00AB76F3" w:rsidRDefault="008E5902" w:rsidP="00B95EFF">
      <w:pPr>
        <w:pStyle w:val="Nivel2"/>
      </w:pPr>
      <w:r w:rsidRPr="00AB76F3">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 </w:t>
      </w:r>
    </w:p>
    <w:p w14:paraId="2C39D2F8" w14:textId="77777777" w:rsidR="008E5902" w:rsidRPr="00AB76F3" w:rsidRDefault="008E5902" w:rsidP="00B95EFF">
      <w:pPr>
        <w:pStyle w:val="Nivel2"/>
      </w:pPr>
      <w:r w:rsidRPr="00AB76F3">
        <w:t>Comunicar ao Fiscal do contrato, imediatamente, qualquer ocorrência anormal ou acidente que se verifique no local da execução do objeto contratual.</w:t>
      </w:r>
    </w:p>
    <w:p w14:paraId="415F2C37" w14:textId="77777777" w:rsidR="008E5902" w:rsidRPr="00AB76F3" w:rsidRDefault="008E5902" w:rsidP="00B95EFF">
      <w:pPr>
        <w:pStyle w:val="Nivel2"/>
      </w:pPr>
      <w:r w:rsidRPr="00AB76F3">
        <w:t>Paralisar, por determinação do contratante, qualquer atividade que não esteja sendo executada de acordo com a boa técnica ou que ponha em risco a segurança de pessoas ou bens de terceiros.</w:t>
      </w:r>
    </w:p>
    <w:p w14:paraId="7B3015B0" w14:textId="77777777" w:rsidR="008E5902" w:rsidRPr="00AB76F3" w:rsidRDefault="008E5902" w:rsidP="00B95EFF">
      <w:pPr>
        <w:pStyle w:val="Nivel2"/>
      </w:pPr>
      <w:r w:rsidRPr="00AB76F3">
        <w:t xml:space="preserve">Manter durante toda a vigência do contrato, em compatibilidade com as obrigações assumidas, todas as condições exigidas para </w:t>
      </w:r>
      <w:r w:rsidRPr="00AB76F3">
        <w:rPr>
          <w:rStyle w:val="normaltextrun"/>
          <w:bdr w:val="none" w:sz="0" w:space="0" w:color="auto" w:frame="1"/>
        </w:rPr>
        <w:t>a contratação.</w:t>
      </w:r>
    </w:p>
    <w:p w14:paraId="7EBD0DB9" w14:textId="77777777" w:rsidR="008E5902" w:rsidRPr="00AB76F3" w:rsidRDefault="008E5902" w:rsidP="00B95EFF">
      <w:pPr>
        <w:pStyle w:val="Nivel2"/>
      </w:pPr>
      <w:r w:rsidRPr="00AB76F3">
        <w:t xml:space="preserve">Cumprir, durante todo o período de execução do contrato, a reserva de cargos prevista em lei para pessoa com deficiência, para reabilitado da </w:t>
      </w:r>
      <w:r w:rsidRPr="00AB76F3">
        <w:lastRenderedPageBreak/>
        <w:t>Previdência Social ou para aprendiz, bem como as reservas de cargos previstas na legislação (</w:t>
      </w:r>
      <w:hyperlink r:id="rId15" w:anchor="art116" w:history="1">
        <w:r w:rsidRPr="00AB76F3">
          <w:rPr>
            <w:rStyle w:val="Hyperlink"/>
          </w:rPr>
          <w:t>art. 116, da Lei n.º 14.133, de 2021</w:t>
        </w:r>
      </w:hyperlink>
      <w:r w:rsidRPr="00AB76F3">
        <w:t>);</w:t>
      </w:r>
    </w:p>
    <w:p w14:paraId="35C47E19" w14:textId="77777777" w:rsidR="008E5902" w:rsidRPr="00AB76F3" w:rsidRDefault="008E5902" w:rsidP="00B95EFF">
      <w:pPr>
        <w:pStyle w:val="Nivel2"/>
      </w:pPr>
      <w:r w:rsidRPr="00AB76F3">
        <w:t>Comprovar a reserva de cargos a que se refere a cláusula acima, no prazo fixado pelo fiscal do contrato, quando couber, com a indicação dos empregados que preencheram as referidas vagas (</w:t>
      </w:r>
      <w:hyperlink r:id="rId16" w:anchor="art116" w:history="1">
        <w:r w:rsidRPr="00AB76F3">
          <w:t>art. 116, parágrafo único, da Lei n.º 14.133, de 2021</w:t>
        </w:r>
      </w:hyperlink>
      <w:r w:rsidRPr="00AB76F3">
        <w:t>);</w:t>
      </w:r>
    </w:p>
    <w:p w14:paraId="4E2663B7" w14:textId="77777777" w:rsidR="008E5902" w:rsidRPr="00AB76F3" w:rsidRDefault="008E5902" w:rsidP="00B95EFF">
      <w:pPr>
        <w:pStyle w:val="Nivel2"/>
      </w:pPr>
      <w:r w:rsidRPr="00AB76F3">
        <w:t xml:space="preserve">Guardar sigilo sobre todas as informações obtidas em decorrência do cumprimento do contrato; </w:t>
      </w:r>
    </w:p>
    <w:p w14:paraId="31CC4D21" w14:textId="77777777" w:rsidR="008E5902" w:rsidRPr="00AB76F3" w:rsidRDefault="008E5902" w:rsidP="00B95EFF">
      <w:pPr>
        <w:pStyle w:val="Nivel2"/>
      </w:pPr>
      <w:r w:rsidRPr="00AB76F3">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AB76F3">
          <w:t>art. 124, II, d, da Lei nº 14.133, de 2021.</w:t>
        </w:r>
      </w:hyperlink>
    </w:p>
    <w:p w14:paraId="05B7C92D" w14:textId="77777777" w:rsidR="008E5902" w:rsidRPr="00AB76F3" w:rsidRDefault="008E5902" w:rsidP="00B95EFF">
      <w:pPr>
        <w:pStyle w:val="Nivel2"/>
      </w:pPr>
      <w:r w:rsidRPr="00AB76F3">
        <w:t>Cumprir, além dos postulados legais vigentes de âmbito federal, estadual ou municipal, as normas de segurança;</w:t>
      </w:r>
    </w:p>
    <w:p w14:paraId="76AD832F" w14:textId="77777777" w:rsidR="008E5902" w:rsidRPr="00AB76F3" w:rsidRDefault="008E5902" w:rsidP="00B95EFF">
      <w:pPr>
        <w:pStyle w:val="Nivel2"/>
      </w:pPr>
      <w:r w:rsidRPr="00AB76F3">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98E98FB" w14:textId="77777777" w:rsidR="008E5902" w:rsidRPr="00AB76F3" w:rsidRDefault="008E5902" w:rsidP="00B95EFF">
      <w:pPr>
        <w:pStyle w:val="Nivel2"/>
      </w:pPr>
      <w:r w:rsidRPr="00AB76F3">
        <w:t>Orientar e treinar seus empregados sobre os deveres previstos na Lei nº 13.709, de 14 de agosto de 2018, adotando medidas eficazes para proteção de dados pessoais a que tenha acesso por força da execução deste contrato;</w:t>
      </w:r>
    </w:p>
    <w:p w14:paraId="6E8FDF93" w14:textId="77777777" w:rsidR="008E5902" w:rsidRPr="00AB76F3" w:rsidRDefault="008E5902" w:rsidP="00B95EFF">
      <w:pPr>
        <w:pStyle w:val="Nivel2"/>
      </w:pPr>
      <w:r w:rsidRPr="00AB76F3">
        <w:t>Conduzir os trabalhos com estrita observância às normas da legislação pertinente, cumprindo as determinações dos Poderes Públicos, mantendo sempre limpo o local de execução do objeto e nas melhores condições de segurança, higiene e disciplina.</w:t>
      </w:r>
    </w:p>
    <w:p w14:paraId="2080F720" w14:textId="77777777" w:rsidR="008E5902" w:rsidRPr="00AB76F3" w:rsidRDefault="008E5902" w:rsidP="00B95EFF">
      <w:pPr>
        <w:pStyle w:val="Nivel2"/>
      </w:pPr>
      <w:r w:rsidRPr="00AB76F3">
        <w:t>Submeter previamente, por escrito, ao contratante, para análise e aprovação, quaisquer mudanças nos métodos executivos que fujam às especificações do memorial descritivo ou instrumento congênere.</w:t>
      </w:r>
    </w:p>
    <w:p w14:paraId="0E954FAF" w14:textId="77777777" w:rsidR="008E5902" w:rsidRPr="00AB76F3" w:rsidRDefault="008E5902" w:rsidP="00B95EFF">
      <w:pPr>
        <w:pStyle w:val="Nivel2"/>
      </w:pPr>
      <w:r w:rsidRPr="00AB76F3">
        <w:t>Não permitir a utilização de qualquer trabalho do menor de dezesseis anos, exceto na condição de aprendiz para os maiores de quatorze anos, nem permitir a utilização do trabalho do menor de dezoito anos em trabalho noturno, perigoso ou insalubre.</w:t>
      </w:r>
    </w:p>
    <w:p w14:paraId="111EA3E0" w14:textId="77777777" w:rsidR="008E5902" w:rsidRPr="00AB76F3" w:rsidRDefault="008E5902" w:rsidP="00B95EFF">
      <w:pPr>
        <w:pStyle w:val="Nivel2"/>
      </w:pPr>
      <w:r w:rsidRPr="00AB76F3">
        <w:lastRenderedPageBreak/>
        <w:t xml:space="preserve">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5F817DCC" w14:textId="77777777" w:rsidR="008E5902" w:rsidRPr="00AB76F3" w:rsidRDefault="008E5902" w:rsidP="00B95EFF">
      <w:pPr>
        <w:pStyle w:val="Nivel2"/>
      </w:pPr>
      <w:r w:rsidRPr="00AB76F3">
        <w:t xml:space="preserve">Não permitir que o empregado designado para trabalhar em um turno preste seus serviços no turno imediatamente subsequente; </w:t>
      </w:r>
    </w:p>
    <w:p w14:paraId="05C3E882" w14:textId="77777777" w:rsidR="008E5902" w:rsidRPr="00AB76F3" w:rsidRDefault="008E5902" w:rsidP="00B95EFF">
      <w:pPr>
        <w:pStyle w:val="Nivel2"/>
      </w:pPr>
      <w:r w:rsidRPr="00AB76F3">
        <w:t xml:space="preserve">Atender às solicitações da Contratante quanto à substituição dos empregados alocados, no prazo fixado pelo fiscal do contrato, nos casos em que ficar constatado descumprimento das obrigações relativas à execução do serviço, conforme descrito neste Termo de Referência; </w:t>
      </w:r>
    </w:p>
    <w:p w14:paraId="47BB7E32" w14:textId="77777777" w:rsidR="008E5902" w:rsidRPr="00AB76F3" w:rsidRDefault="008E5902" w:rsidP="00B95EFF">
      <w:pPr>
        <w:pStyle w:val="Nivel2"/>
      </w:pPr>
      <w:r w:rsidRPr="00AB76F3">
        <w:t xml:space="preserve">Instruir seus empregados quanto à necessidade de acatar as Normas Internas da Administração; </w:t>
      </w:r>
    </w:p>
    <w:p w14:paraId="7EE51C20" w14:textId="77777777" w:rsidR="008E5902" w:rsidRPr="00AB76F3" w:rsidRDefault="008E5902" w:rsidP="00B95EFF">
      <w:pPr>
        <w:pStyle w:val="Nivel2"/>
      </w:pPr>
      <w:r w:rsidRPr="00AB76F3">
        <w:t xml:space="preserve">Instruir seus empregados, no início da execução contratual, quanto à obtenção das informações de seus interesses junto aos órgãos públicos, relativas ao contrato de trabalho e obrigações a ele inerentes, adotando, entre outras, as seguintes medidas: </w:t>
      </w:r>
    </w:p>
    <w:p w14:paraId="36750145" w14:textId="77777777" w:rsidR="008E5902" w:rsidRPr="00DC459A" w:rsidRDefault="008E5902" w:rsidP="00DC459A">
      <w:pPr>
        <w:pStyle w:val="PargrafodaLista"/>
        <w:numPr>
          <w:ilvl w:val="1"/>
          <w:numId w:val="1"/>
        </w:numPr>
        <w:spacing w:after="120" w:line="276" w:lineRule="auto"/>
        <w:ind w:right="142"/>
        <w:rPr>
          <w:rFonts w:ascii="Arial" w:hAnsi="Arial" w:cs="Arial"/>
          <w:sz w:val="24"/>
          <w:szCs w:val="24"/>
        </w:rPr>
      </w:pPr>
      <w:r w:rsidRPr="00DC459A">
        <w:rPr>
          <w:rFonts w:ascii="Arial" w:eastAsia="Arial" w:hAnsi="Arial" w:cs="Arial"/>
          <w:sz w:val="24"/>
          <w:szCs w:val="24"/>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 </w:t>
      </w:r>
    </w:p>
    <w:p w14:paraId="41BE8178" w14:textId="77777777" w:rsidR="008E5902" w:rsidRPr="00DC459A" w:rsidRDefault="008E5902" w:rsidP="00DC459A">
      <w:pPr>
        <w:pStyle w:val="PargrafodaLista"/>
        <w:numPr>
          <w:ilvl w:val="1"/>
          <w:numId w:val="1"/>
        </w:numPr>
        <w:spacing w:after="120" w:line="276" w:lineRule="auto"/>
        <w:ind w:right="142"/>
        <w:rPr>
          <w:rFonts w:ascii="Arial" w:hAnsi="Arial" w:cs="Arial"/>
          <w:sz w:val="24"/>
          <w:szCs w:val="24"/>
        </w:rPr>
      </w:pPr>
      <w:r w:rsidRPr="00DC459A">
        <w:rPr>
          <w:rFonts w:ascii="Arial" w:eastAsia="Arial" w:hAnsi="Arial" w:cs="Arial"/>
          <w:sz w:val="24"/>
          <w:szCs w:val="24"/>
        </w:rPr>
        <w:t xml:space="preserve"> Viabilizar a emissão do cartão cidadão pela Caixa Econômica Federal para todos os empregados, no prazo máximo de 60 (sessenta) dias, contados do início da prestação dos serviços ou da admissão do empregado; </w:t>
      </w:r>
    </w:p>
    <w:p w14:paraId="4479A46C" w14:textId="77777777" w:rsidR="008E5902" w:rsidRPr="00DC459A" w:rsidRDefault="008E5902" w:rsidP="00DC459A">
      <w:pPr>
        <w:pStyle w:val="PargrafodaLista"/>
        <w:numPr>
          <w:ilvl w:val="1"/>
          <w:numId w:val="1"/>
        </w:numPr>
        <w:spacing w:after="120" w:line="276" w:lineRule="auto"/>
        <w:ind w:right="142"/>
        <w:rPr>
          <w:rFonts w:ascii="Arial" w:hAnsi="Arial" w:cs="Arial"/>
          <w:sz w:val="24"/>
          <w:szCs w:val="24"/>
        </w:rPr>
      </w:pPr>
      <w:r w:rsidRPr="00DC459A">
        <w:rPr>
          <w:rFonts w:ascii="Arial" w:eastAsia="Arial" w:hAnsi="Arial" w:cs="Arial"/>
          <w:sz w:val="24"/>
          <w:szCs w:val="24"/>
        </w:rPr>
        <w:t xml:space="preserve"> Oferecer todos os meios necessários aos seus empregados para a obtenção de extratos de recolhimentos de seus direitos sociais, preferencialmente por meio eletrônico, quando disponível.</w:t>
      </w:r>
    </w:p>
    <w:p w14:paraId="09A5962F"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Não se beneficiar da condição de optante pelo Simples Nacional, salvo as exceções previstas no § 5º- C do art. 18 da Lei Complementar nº 123, de 14 de dezembro de 2006;  </w:t>
      </w:r>
    </w:p>
    <w:p w14:paraId="307F3F79"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Comunicar formalmente, à Receita Federal, a assinatura do contrato de prestação de serviços mediante cessão de mão de obra, salvo as exceções previstas no § 5º- C do art. 18 da Lei Complementar nº 123, de 14 de dezembro de 2006, para fins de exclusão obrigatória do </w:t>
      </w:r>
      <w:r w:rsidRPr="00DC459A">
        <w:rPr>
          <w:rFonts w:ascii="Arial" w:eastAsia="Arial" w:hAnsi="Arial" w:cs="Arial"/>
          <w:sz w:val="24"/>
          <w:szCs w:val="24"/>
        </w:rPr>
        <w:lastRenderedPageBreak/>
        <w:t>Simples Nacional a contar do mês seguinte ao da contratação, conforme previsão do art.17, XII, art.30, §1º, II e do art. 31, II, todos da LC 123, de 2006.</w:t>
      </w:r>
    </w:p>
    <w:p w14:paraId="1CB2D9DA" w14:textId="77777777" w:rsidR="008E5902"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  </w:t>
      </w:r>
    </w:p>
    <w:p w14:paraId="4427F885" w14:textId="77777777" w:rsidR="00DC459A" w:rsidRPr="00DC459A" w:rsidRDefault="00DC459A" w:rsidP="00DC459A">
      <w:pPr>
        <w:pStyle w:val="PargrafodaLista"/>
        <w:spacing w:after="120" w:line="276" w:lineRule="auto"/>
        <w:ind w:left="720" w:right="142"/>
        <w:rPr>
          <w:rFonts w:ascii="Arial" w:eastAsia="Arial" w:hAnsi="Arial" w:cs="Arial"/>
          <w:sz w:val="24"/>
          <w:szCs w:val="24"/>
        </w:rPr>
      </w:pPr>
    </w:p>
    <w:p w14:paraId="145C5252" w14:textId="77777777" w:rsidR="008E5902" w:rsidRPr="0082562B" w:rsidRDefault="008E5902"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sz w:val="24"/>
          <w:szCs w:val="24"/>
        </w:rPr>
      </w:pPr>
      <w:r w:rsidRPr="0082562B">
        <w:rPr>
          <w:rFonts w:ascii="Arial" w:eastAsiaTheme="minorHAnsi" w:hAnsi="Arial" w:cs="Arial"/>
          <w:b/>
          <w:sz w:val="24"/>
          <w:szCs w:val="24"/>
          <w:lang w:val="pt-BR"/>
        </w:rPr>
        <w:t>OBRIGAÇÕES DA CONTRATANT</w:t>
      </w:r>
      <w:r>
        <w:rPr>
          <w:rFonts w:ascii="Arial" w:eastAsiaTheme="minorHAnsi" w:hAnsi="Arial" w:cs="Arial"/>
          <w:b/>
          <w:sz w:val="24"/>
          <w:szCs w:val="24"/>
          <w:lang w:val="pt-BR"/>
        </w:rPr>
        <w:t>E</w:t>
      </w:r>
    </w:p>
    <w:p w14:paraId="34CECA43"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Exigir o cumprimento de todas as obrigações assumidas pela Contratada, de acordo com as cláusulas contratuais e os termos de sua proposta;</w:t>
      </w:r>
    </w:p>
    <w:p w14:paraId="7C324833"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3008C0E4"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5ADCC81D"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Pagar à Contratada o valor resultante da prestação do serviço, no prazo e condições estabelecidas neste Termo de Referência;</w:t>
      </w:r>
    </w:p>
    <w:p w14:paraId="62F5DFD8"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Efetuar as retenções tributárias devidas sobre o valor da Nota Fiscal/Fatura da contratada, no que couber;</w:t>
      </w:r>
    </w:p>
    <w:p w14:paraId="0D993D1C"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Fornecer por escrito as informações necessárias para o desenvolvimento dos serviços objeto do contrato; </w:t>
      </w:r>
    </w:p>
    <w:p w14:paraId="4ACA1444"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 Realizar avaliações periódicas da qualidade dos serviços, após seu recebimento; </w:t>
      </w:r>
    </w:p>
    <w:p w14:paraId="45785E47"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Fiscalizar o cumprimento dos requisitos legais, quando a contratada houver se beneficiado da preferência estabelecida pelo Art. 26, da Lei nº 14.133, de 2021; </w:t>
      </w:r>
    </w:p>
    <w:p w14:paraId="35C5A103"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 Assegurar que o ambiente de trabalho, inclusive seus equipamentos e instalações, apresentem condições adequadas ao cumprimento, pela </w:t>
      </w:r>
      <w:r w:rsidRPr="00DC459A">
        <w:rPr>
          <w:rFonts w:ascii="Arial" w:eastAsia="Arial" w:hAnsi="Arial" w:cs="Arial"/>
          <w:sz w:val="24"/>
          <w:szCs w:val="24"/>
        </w:rPr>
        <w:lastRenderedPageBreak/>
        <w:t>Contratada, das normas de segurança e saúde no trabalho, quando o serviço for executado em suas dependências, ou em local por ela designado.</w:t>
      </w:r>
    </w:p>
    <w:bookmarkEnd w:id="4"/>
    <w:p w14:paraId="591D8ABB" w14:textId="77777777" w:rsidR="008979AA" w:rsidRPr="008E5902" w:rsidRDefault="008979AA" w:rsidP="00B95EFF">
      <w:pPr>
        <w:pStyle w:val="Nivel2"/>
        <w:numPr>
          <w:ilvl w:val="0"/>
          <w:numId w:val="0"/>
        </w:numPr>
        <w:ind w:left="468"/>
      </w:pPr>
    </w:p>
    <w:p w14:paraId="4ED04BD2" w14:textId="77777777" w:rsidR="008E5902" w:rsidRPr="003175EB" w:rsidRDefault="008E5902"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b/>
          <w:bCs/>
          <w:sz w:val="24"/>
          <w:szCs w:val="24"/>
        </w:rPr>
      </w:pPr>
      <w:r>
        <w:rPr>
          <w:rFonts w:ascii="Arial" w:hAnsi="Arial" w:cs="Arial"/>
          <w:b/>
          <w:bCs/>
          <w:sz w:val="24"/>
          <w:szCs w:val="24"/>
        </w:rPr>
        <w:t>DA GARANTIA DA EXECUÇÃO</w:t>
      </w:r>
    </w:p>
    <w:p w14:paraId="27F996C0"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Será exigida a garantia da contratação de que tratam os artigos 96 e seguintes da Lei nº 14.133, de 2021, em valor correspondente a 5 % (cinco por cento) do valor total do contrato, com validade durante a execução do contrato e 90 (noventa) dias após término da vigência contratual, devendo ser renovada a cada prorrogação.</w:t>
      </w:r>
    </w:p>
    <w:p w14:paraId="2D1906F6"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Em caso de optar pelo seguro-garantia, a parte adjudicatária terá prazo de um mês, contado da data de homologação da licitação, para sua apresentação, que deve ocorrer antes da assinatura do contrato.</w:t>
      </w:r>
    </w:p>
    <w:p w14:paraId="342CE296"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A garantia, nas modalidades caução e fiança bancária, deverá ser prestada em até 10 dias úteis após a assinatura do contrato.</w:t>
      </w:r>
    </w:p>
    <w:p w14:paraId="38FD5874"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A inobservância do prazo fixado para apresentação da garantia acarretará a aplicação de multa de 0,07% (sete centésimos por cento) do valor total do contrato por dia de atraso, até o máximo de 2% (dois por cento).  </w:t>
      </w:r>
    </w:p>
    <w:p w14:paraId="6A372A50"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O atraso superior a 25 (vinte e cinco) dias autoriza a Administração a promover a rescisão do contrato por descumprimento ou cumprimento irregular de suas cláusulas, conforme dispõe o inciso I do Art. 137 da Lei Federal nº 14.133 de 2021.</w:t>
      </w:r>
    </w:p>
    <w:p w14:paraId="615F2689"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A garantia assegurará, qualquer que seja a modalidade escolhida, o pagamento de:</w:t>
      </w:r>
    </w:p>
    <w:p w14:paraId="1A56500E"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 prejuízos advindos do não cumprimento do objeto do contrato e do não adimplemento das demais obrigações nele previstas;  </w:t>
      </w:r>
    </w:p>
    <w:p w14:paraId="7C49ED58"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prejuízos diretos causados à Administração decorrentes de culpa ou dolo durante a execução do contrato; </w:t>
      </w:r>
    </w:p>
    <w:p w14:paraId="3B233504"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 multas moratórias e punitivas aplicadas pela Administração à contratada; e   </w:t>
      </w:r>
    </w:p>
    <w:p w14:paraId="50B5B198"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 obrigações trabalhistas e previdenciárias de qualquer natureza e para com o FGTS, não adimplidas pela contratada, quando couber.</w:t>
      </w:r>
    </w:p>
    <w:p w14:paraId="656AF792"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A modalidade seguro-garantia somente será aceita se contemplar todos os eventos indicados no item anterior, observada a legislação que rege a matéria. </w:t>
      </w:r>
    </w:p>
    <w:p w14:paraId="53A896B2"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lastRenderedPageBreak/>
        <w:t xml:space="preserve"> A garantia em dinheiro deverá ser efetuada em favor da Contratante, em conta específica na Caixa Econômica Federal, com correção monetária. </w:t>
      </w:r>
    </w:p>
    <w:p w14:paraId="05AA11C5"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 </w:t>
      </w:r>
    </w:p>
    <w:p w14:paraId="687863A4"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No caso de garantia na modalidade de fiança bancária, deverá constar expressa renúncia do fiador aos benefícios do artigo 827 do Código Civil. </w:t>
      </w:r>
    </w:p>
    <w:p w14:paraId="6D9389CE"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No caso de alteração do valor do contrato, ou prorrogação de sua vigência, a garantia deverá ser ajustada à nova situação ou renovada, seguindo os mesmos parâmetros utilizados quando da contratação. </w:t>
      </w:r>
    </w:p>
    <w:p w14:paraId="501A8E02"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Se o valor da garantia for utilizado total ou parcialmente em pagamento de qualquer obrigação, a Contratada obriga-se a fazer a respectiva reposição no prazo máximo de 30 (trinta) dias úteis, contados da data em que for notificada. </w:t>
      </w:r>
    </w:p>
    <w:p w14:paraId="25C6CB67"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A Contratante executará a garantia na forma prevista na legislação que rege a matéria.</w:t>
      </w:r>
    </w:p>
    <w:p w14:paraId="5675FEBD" w14:textId="77777777" w:rsidR="008E5902" w:rsidRPr="00A64242"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Será considerada extinta a garantia:</w:t>
      </w:r>
    </w:p>
    <w:p w14:paraId="07BA8E14" w14:textId="77777777" w:rsidR="008E5902" w:rsidRPr="00A64242"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 xml:space="preserve">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1AE93A95"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 xml:space="preserve">no prazo de 90 (noventa) dias após o término da vigência do contrato, caso a Administração não comunique a ocorrência de sinistros, quando o prazo será ampliado, nos termos da comunicação, </w:t>
      </w:r>
      <w:r w:rsidRPr="00D45751">
        <w:rPr>
          <w:rFonts w:ascii="Arial" w:eastAsia="Arial" w:hAnsi="Arial" w:cs="Arial"/>
          <w:sz w:val="24"/>
          <w:szCs w:val="24"/>
        </w:rPr>
        <w:t>conforme estabelecido no contrato.</w:t>
      </w:r>
    </w:p>
    <w:p w14:paraId="00792B24" w14:textId="77777777" w:rsidR="008E5902" w:rsidRPr="00A64242"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 xml:space="preserve">O garantidor não é parte para figurar em processo administrativo instaurado pela contratante com o objetivo de apurar prejuízos e/ou aplicar sanções à contratada.  </w:t>
      </w:r>
    </w:p>
    <w:p w14:paraId="4378C2B8"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 xml:space="preserve">A contratada autoriza a contratante a reter, a qualquer tempo, a garantia, na forma prevista no </w:t>
      </w:r>
      <w:r w:rsidRPr="000B6FBE">
        <w:rPr>
          <w:rFonts w:ascii="Arial" w:eastAsia="Arial" w:hAnsi="Arial" w:cs="Arial"/>
          <w:sz w:val="24"/>
          <w:szCs w:val="24"/>
        </w:rPr>
        <w:t>Edital e no Contrato.</w:t>
      </w:r>
      <w:r w:rsidRPr="00A64242">
        <w:rPr>
          <w:rFonts w:ascii="Arial" w:eastAsia="Arial" w:hAnsi="Arial" w:cs="Arial"/>
          <w:sz w:val="24"/>
          <w:szCs w:val="24"/>
        </w:rPr>
        <w:t xml:space="preserve"> </w:t>
      </w:r>
    </w:p>
    <w:p w14:paraId="0AD2E0FE"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 xml:space="preserve">A garantia da contratação somente será liberada ante a comprovação de que a empresa pagou todas as verbas rescisórias decorrentes da contratação, e que, caso esse pagamento não ocorra até o fim do </w:t>
      </w:r>
      <w:r w:rsidRPr="00A64242">
        <w:rPr>
          <w:rFonts w:ascii="Arial" w:eastAsia="Arial" w:hAnsi="Arial" w:cs="Arial"/>
          <w:sz w:val="24"/>
          <w:szCs w:val="24"/>
        </w:rPr>
        <w:lastRenderedPageBreak/>
        <w:t xml:space="preserve">segundo mês após o encerramento da vigência contratual, a garantia será utilizada para o pagamento dessas verbas trabalhistas, incluindo suas repercussões previdenciárias e relativas ao FGTS, conforme estabelecido no art. 8º, VI do Decreto Federal nº 9.507, de 2018, observada a legislação que rege a matéria. </w:t>
      </w:r>
    </w:p>
    <w:p w14:paraId="570E2E8A"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Também poderá haver liberação da garantia</w:t>
      </w:r>
      <w:r>
        <w:rPr>
          <w:rFonts w:ascii="Arial" w:eastAsia="Arial" w:hAnsi="Arial" w:cs="Arial"/>
          <w:sz w:val="24"/>
          <w:szCs w:val="24"/>
        </w:rPr>
        <w:t>,</w:t>
      </w:r>
      <w:r w:rsidRPr="00A64242">
        <w:rPr>
          <w:rFonts w:ascii="Arial" w:eastAsia="Arial" w:hAnsi="Arial" w:cs="Arial"/>
          <w:sz w:val="24"/>
          <w:szCs w:val="24"/>
        </w:rPr>
        <w:t xml:space="preserve"> se a empresa comprovar que os empregados serão realocados em outra atividade de prestação de serviços, sem que ocorra a interrupção do contrato de trabalho </w:t>
      </w:r>
    </w:p>
    <w:p w14:paraId="561C3BCC"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sidRPr="00A64242">
        <w:rPr>
          <w:rFonts w:ascii="Arial" w:eastAsia="Arial" w:hAnsi="Arial" w:cs="Arial"/>
          <w:sz w:val="24"/>
          <w:szCs w:val="24"/>
        </w:rPr>
        <w:t>Por ocasião do encerramento da prestação dos serviços contratados, a Contratante poderá utilizar o valor da garantia prestada para o pagamento direto aos trabalhadores vinculados ao contrato no caso da não comprovação:</w:t>
      </w:r>
    </w:p>
    <w:p w14:paraId="142EEEE2"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Pr>
          <w:rFonts w:ascii="Arial" w:eastAsia="Arial" w:hAnsi="Arial" w:cs="Arial"/>
          <w:sz w:val="24"/>
          <w:szCs w:val="24"/>
        </w:rPr>
        <w:t>D</w:t>
      </w:r>
      <w:r w:rsidRPr="00A64242">
        <w:rPr>
          <w:rFonts w:ascii="Arial" w:eastAsia="Arial" w:hAnsi="Arial" w:cs="Arial"/>
          <w:sz w:val="24"/>
          <w:szCs w:val="24"/>
        </w:rPr>
        <w:t>o pagamento das respectivas verbas rescisórias</w:t>
      </w:r>
      <w:r>
        <w:rPr>
          <w:rFonts w:ascii="Arial" w:eastAsia="Arial" w:hAnsi="Arial" w:cs="Arial"/>
          <w:sz w:val="24"/>
          <w:szCs w:val="24"/>
        </w:rPr>
        <w:t>; ou</w:t>
      </w:r>
    </w:p>
    <w:p w14:paraId="678F0B8C" w14:textId="77777777" w:rsidR="008E5902" w:rsidRPr="00DC459A" w:rsidRDefault="008E5902" w:rsidP="00DC459A">
      <w:pPr>
        <w:pStyle w:val="PargrafodaLista"/>
        <w:numPr>
          <w:ilvl w:val="1"/>
          <w:numId w:val="1"/>
        </w:numPr>
        <w:spacing w:after="120" w:line="276" w:lineRule="auto"/>
        <w:ind w:right="142"/>
        <w:rPr>
          <w:rFonts w:ascii="Arial" w:eastAsia="Arial" w:hAnsi="Arial" w:cs="Arial"/>
          <w:sz w:val="24"/>
          <w:szCs w:val="24"/>
        </w:rPr>
      </w:pPr>
      <w:r>
        <w:rPr>
          <w:rFonts w:ascii="Arial" w:eastAsia="Arial" w:hAnsi="Arial" w:cs="Arial"/>
          <w:sz w:val="24"/>
          <w:szCs w:val="24"/>
        </w:rPr>
        <w:t>D</w:t>
      </w:r>
      <w:r w:rsidRPr="00A64242">
        <w:rPr>
          <w:rFonts w:ascii="Arial" w:eastAsia="Arial" w:hAnsi="Arial" w:cs="Arial"/>
          <w:sz w:val="24"/>
          <w:szCs w:val="24"/>
        </w:rPr>
        <w:t>a realocação dos trabalhadores em outra atividade de prestação de serviços</w:t>
      </w:r>
      <w:r>
        <w:rPr>
          <w:rFonts w:ascii="Arial" w:eastAsia="Arial" w:hAnsi="Arial" w:cs="Arial"/>
          <w:sz w:val="24"/>
          <w:szCs w:val="24"/>
        </w:rPr>
        <w:t>.</w:t>
      </w:r>
    </w:p>
    <w:p w14:paraId="0CC67248" w14:textId="77777777" w:rsidR="003D5724" w:rsidRPr="008E5902" w:rsidRDefault="003D5724" w:rsidP="00B95EFF">
      <w:pPr>
        <w:pStyle w:val="Nivel2"/>
        <w:numPr>
          <w:ilvl w:val="0"/>
          <w:numId w:val="0"/>
        </w:numPr>
        <w:ind w:left="468"/>
      </w:pPr>
    </w:p>
    <w:p w14:paraId="7C74F552" w14:textId="77777777" w:rsidR="008E5902" w:rsidRPr="00A64242" w:rsidRDefault="008E5902" w:rsidP="00DC459A">
      <w:pPr>
        <w:pStyle w:val="Corpodetexto"/>
        <w:numPr>
          <w:ilvl w:val="0"/>
          <w:numId w:val="1"/>
        </w:numPr>
        <w:shd w:val="clear" w:color="auto" w:fill="F2F2F2" w:themeFill="background1" w:themeFillShade="F2"/>
        <w:spacing w:after="120" w:line="276" w:lineRule="auto"/>
        <w:ind w:right="142"/>
        <w:jc w:val="both"/>
        <w:rPr>
          <w:rFonts w:ascii="Arial" w:hAnsi="Arial" w:cs="Arial"/>
          <w:b/>
          <w:bCs/>
          <w:sz w:val="24"/>
          <w:szCs w:val="24"/>
        </w:rPr>
      </w:pPr>
      <w:r>
        <w:rPr>
          <w:rFonts w:ascii="Arial" w:hAnsi="Arial" w:cs="Arial"/>
          <w:b/>
          <w:bCs/>
          <w:sz w:val="24"/>
          <w:szCs w:val="24"/>
        </w:rPr>
        <w:t>DAS SANÇÕES ADMINISTRATIVAS</w:t>
      </w:r>
    </w:p>
    <w:p w14:paraId="2DF44AC5" w14:textId="77777777" w:rsidR="008E5902" w:rsidRPr="002852F0" w:rsidRDefault="008E5902" w:rsidP="00DC459A">
      <w:pPr>
        <w:pStyle w:val="Corpodetexto"/>
        <w:numPr>
          <w:ilvl w:val="1"/>
          <w:numId w:val="1"/>
        </w:numPr>
        <w:spacing w:after="120" w:line="276" w:lineRule="auto"/>
        <w:ind w:right="142"/>
        <w:jc w:val="both"/>
        <w:rPr>
          <w:rFonts w:ascii="Arial" w:hAnsi="Arial" w:cs="Arial"/>
          <w:sz w:val="24"/>
          <w:szCs w:val="24"/>
        </w:rPr>
      </w:pPr>
      <w:r w:rsidRPr="002852F0">
        <w:rPr>
          <w:rFonts w:ascii="Arial" w:hAnsi="Arial" w:cs="Arial"/>
          <w:sz w:val="24"/>
          <w:szCs w:val="24"/>
        </w:rPr>
        <w:t>Comete infração administrativa, nos termos da Lei nº 14.133, de 2021, a contratada que:</w:t>
      </w:r>
    </w:p>
    <w:p w14:paraId="0FE52456"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bookmarkStart w:id="5" w:name="_Ref177198777"/>
      <w:r w:rsidRPr="002852F0">
        <w:rPr>
          <w:rFonts w:ascii="Arial" w:hAnsi="Arial" w:cs="Arial"/>
          <w:sz w:val="24"/>
          <w:szCs w:val="24"/>
        </w:rPr>
        <w:t>Der causa à inexecução parcial do contrato;</w:t>
      </w:r>
      <w:bookmarkEnd w:id="5"/>
    </w:p>
    <w:p w14:paraId="64AFB6A1"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bookmarkStart w:id="6" w:name="_Ref177198825"/>
      <w:r w:rsidRPr="002852F0">
        <w:rPr>
          <w:rFonts w:ascii="Arial" w:hAnsi="Arial" w:cs="Arial"/>
          <w:sz w:val="24"/>
          <w:szCs w:val="24"/>
        </w:rPr>
        <w:t>Der causa à inexecução parcial do contrato que cause grave dano à Administração ou ao funcionamento dos serviços públicos ou ao interesse coletivo;</w:t>
      </w:r>
      <w:bookmarkEnd w:id="6"/>
    </w:p>
    <w:p w14:paraId="43FE31F4"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hAnsi="Arial" w:cs="Arial"/>
          <w:sz w:val="24"/>
          <w:szCs w:val="24"/>
        </w:rPr>
        <w:t>Der causa à inexecução total do contrato;</w:t>
      </w:r>
    </w:p>
    <w:p w14:paraId="09CF33F6"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eastAsia="Arial" w:hAnsi="Arial" w:cs="Arial"/>
          <w:sz w:val="24"/>
          <w:szCs w:val="24"/>
        </w:rPr>
        <w:t>Deixar de entregar a documentação exigida para o certame;</w:t>
      </w:r>
    </w:p>
    <w:p w14:paraId="6D09216E"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eastAsia="Arial" w:hAnsi="Arial" w:cs="Arial"/>
          <w:sz w:val="24"/>
          <w:szCs w:val="24"/>
        </w:rPr>
        <w:t>Não manter a proposta, salvo em decorrência de fato superveniente devidamente justificado;</w:t>
      </w:r>
    </w:p>
    <w:p w14:paraId="12547A97"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eastAsia="Arial" w:hAnsi="Arial" w:cs="Arial"/>
          <w:sz w:val="24"/>
          <w:szCs w:val="24"/>
        </w:rPr>
        <w:t>Não celebrar o contrato ou não entregar a documentação exigida para a contratação, quando convocado dentro do prazo de validade de sua proposta;</w:t>
      </w:r>
    </w:p>
    <w:p w14:paraId="4DEFAF9F"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bookmarkStart w:id="7" w:name="_Ref177198865"/>
      <w:r w:rsidRPr="002852F0">
        <w:rPr>
          <w:rFonts w:ascii="Arial" w:hAnsi="Arial" w:cs="Arial"/>
          <w:sz w:val="24"/>
          <w:szCs w:val="24"/>
        </w:rPr>
        <w:t>Ensejar o retardamento da execução ou da entrega do objeto da contratação sem motivo justificado;</w:t>
      </w:r>
      <w:bookmarkEnd w:id="7"/>
    </w:p>
    <w:p w14:paraId="7F314C83"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bookmarkStart w:id="8" w:name="_Ref177198880"/>
      <w:r w:rsidRPr="002852F0">
        <w:rPr>
          <w:rFonts w:ascii="Arial" w:hAnsi="Arial" w:cs="Arial"/>
          <w:sz w:val="24"/>
          <w:szCs w:val="24"/>
        </w:rPr>
        <w:t>Apresentar documentação falsa ou prestar declaração falsa durante a execução do contrato;</w:t>
      </w:r>
      <w:bookmarkEnd w:id="8"/>
    </w:p>
    <w:p w14:paraId="2151310E"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eastAsia="Arial" w:hAnsi="Arial" w:cs="Arial"/>
          <w:sz w:val="24"/>
          <w:szCs w:val="24"/>
        </w:rPr>
        <w:t>Fraudar a licitação ou praticar ato fraudulento na execução do contrato;</w:t>
      </w:r>
    </w:p>
    <w:p w14:paraId="42D3BC7A" w14:textId="77777777" w:rsidR="008E5902" w:rsidRPr="002852F0" w:rsidRDefault="008E5902" w:rsidP="00DC459A">
      <w:pPr>
        <w:pStyle w:val="Corpodetexto"/>
        <w:numPr>
          <w:ilvl w:val="2"/>
          <w:numId w:val="1"/>
        </w:numPr>
        <w:tabs>
          <w:tab w:val="left" w:pos="993"/>
        </w:tabs>
        <w:spacing w:after="120" w:line="276" w:lineRule="auto"/>
        <w:ind w:left="709" w:right="142"/>
        <w:jc w:val="both"/>
        <w:rPr>
          <w:rFonts w:ascii="Arial" w:hAnsi="Arial" w:cs="Arial"/>
          <w:sz w:val="24"/>
          <w:szCs w:val="24"/>
        </w:rPr>
      </w:pPr>
      <w:r w:rsidRPr="002852F0">
        <w:rPr>
          <w:rFonts w:ascii="Arial" w:hAnsi="Arial" w:cs="Arial"/>
          <w:sz w:val="24"/>
          <w:szCs w:val="24"/>
        </w:rPr>
        <w:lastRenderedPageBreak/>
        <w:t>Comportar-se de modo inidôneo ou cometer fraude de qualquer natureza</w:t>
      </w:r>
      <w:r>
        <w:rPr>
          <w:rFonts w:ascii="Arial" w:hAnsi="Arial" w:cs="Arial"/>
          <w:sz w:val="24"/>
          <w:szCs w:val="24"/>
        </w:rPr>
        <w:t>;</w:t>
      </w:r>
    </w:p>
    <w:p w14:paraId="4FF27EB8" w14:textId="77777777" w:rsidR="008E5902" w:rsidRPr="002852F0" w:rsidRDefault="008E5902" w:rsidP="00DC459A">
      <w:pPr>
        <w:pStyle w:val="Corpodetexto"/>
        <w:numPr>
          <w:ilvl w:val="3"/>
          <w:numId w:val="1"/>
        </w:numPr>
        <w:spacing w:after="120" w:line="276" w:lineRule="auto"/>
        <w:ind w:right="142"/>
        <w:jc w:val="both"/>
        <w:rPr>
          <w:rFonts w:ascii="Arial" w:hAnsi="Arial" w:cs="Arial"/>
          <w:sz w:val="24"/>
          <w:szCs w:val="24"/>
        </w:rPr>
      </w:pPr>
      <w:r>
        <w:rPr>
          <w:rFonts w:ascii="Arial" w:eastAsia="Arial" w:hAnsi="Arial" w:cs="Arial"/>
          <w:sz w:val="24"/>
          <w:szCs w:val="24"/>
        </w:rPr>
        <w:t xml:space="preserve"> </w:t>
      </w:r>
      <w:r w:rsidRPr="002852F0">
        <w:rPr>
          <w:rFonts w:ascii="Arial" w:eastAsia="Arial" w:hAnsi="Arial" w:cs="Arial"/>
          <w:sz w:val="24"/>
          <w:szCs w:val="24"/>
        </w:rPr>
        <w:t>Considera-se comportamento inidôneo, entre outros, a declaração falsa quanto às condições de participação, quanto ao enquadramento como ME/EPP ou o conluio entre os fornecedores, em qualquer momento do certame, mesmo após o encerramento da fase de lances.</w:t>
      </w:r>
    </w:p>
    <w:p w14:paraId="24F42FFD"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eastAsia="Arial" w:hAnsi="Arial" w:cs="Arial"/>
          <w:sz w:val="24"/>
          <w:szCs w:val="24"/>
        </w:rPr>
        <w:t>Praticar atos ilícitos com vistas a frustrar os objetivos da licitação;</w:t>
      </w:r>
    </w:p>
    <w:p w14:paraId="46E1B9E7"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bookmarkStart w:id="9" w:name="_Ref177198796"/>
      <w:r w:rsidRPr="002852F0">
        <w:rPr>
          <w:rFonts w:ascii="Arial" w:hAnsi="Arial" w:cs="Arial"/>
          <w:sz w:val="24"/>
          <w:szCs w:val="24"/>
        </w:rPr>
        <w:t>Praticar ato lesivo previsto no art. 5º da Lei nº 12.</w:t>
      </w:r>
      <w:r w:rsidRPr="00FB24CD">
        <w:rPr>
          <w:rFonts w:ascii="Arial" w:hAnsi="Arial" w:cs="Arial"/>
          <w:sz w:val="24"/>
          <w:szCs w:val="24"/>
        </w:rPr>
        <w:t>846, de 1º</w:t>
      </w:r>
      <w:r w:rsidRPr="002852F0">
        <w:rPr>
          <w:rFonts w:ascii="Arial" w:hAnsi="Arial" w:cs="Arial"/>
          <w:sz w:val="24"/>
          <w:szCs w:val="24"/>
        </w:rPr>
        <w:t xml:space="preserve"> de agosto de 2013.</w:t>
      </w:r>
      <w:bookmarkEnd w:id="9"/>
    </w:p>
    <w:p w14:paraId="5CA5A736" w14:textId="77777777" w:rsidR="008E5902" w:rsidRPr="002852F0" w:rsidRDefault="008E5902" w:rsidP="00DC459A">
      <w:pPr>
        <w:pStyle w:val="Corpodetexto"/>
        <w:numPr>
          <w:ilvl w:val="1"/>
          <w:numId w:val="1"/>
        </w:numPr>
        <w:spacing w:after="120" w:line="276" w:lineRule="auto"/>
        <w:ind w:right="142"/>
        <w:jc w:val="both"/>
        <w:rPr>
          <w:rFonts w:ascii="Arial" w:hAnsi="Arial" w:cs="Arial"/>
          <w:sz w:val="24"/>
          <w:szCs w:val="24"/>
        </w:rPr>
      </w:pPr>
      <w:r w:rsidRPr="002852F0">
        <w:rPr>
          <w:rFonts w:ascii="Arial" w:hAnsi="Arial" w:cs="Arial"/>
          <w:sz w:val="24"/>
          <w:szCs w:val="24"/>
        </w:rPr>
        <w:t xml:space="preserve"> Serão aplicadas, à contratada que incorrer nas infrações acima descritas, sem prejuízo da responsabilidade civil e criminal, as seguintes sanções:</w:t>
      </w:r>
    </w:p>
    <w:p w14:paraId="5A0CA9B8" w14:textId="77777777" w:rsidR="008E5902" w:rsidRPr="002852F0" w:rsidRDefault="008E5902" w:rsidP="00DC459A">
      <w:pPr>
        <w:pStyle w:val="Corpodetexto"/>
        <w:numPr>
          <w:ilvl w:val="2"/>
          <w:numId w:val="1"/>
        </w:numPr>
        <w:spacing w:after="120" w:line="276" w:lineRule="auto"/>
        <w:ind w:right="142"/>
        <w:jc w:val="both"/>
        <w:rPr>
          <w:rFonts w:ascii="Arial" w:hAnsi="Arial" w:cs="Arial"/>
          <w:sz w:val="24"/>
          <w:szCs w:val="24"/>
        </w:rPr>
      </w:pPr>
      <w:bookmarkStart w:id="10" w:name="_Ref177199013"/>
      <w:r w:rsidRPr="002852F0">
        <w:rPr>
          <w:rFonts w:ascii="Arial" w:hAnsi="Arial" w:cs="Arial"/>
          <w:sz w:val="24"/>
          <w:szCs w:val="24"/>
        </w:rPr>
        <w:t>Advertência, quando o contratado der causa à inexecução parcial do contrato, sempre que não se justificar a imposição de penalidade mais grave (art. 156, §2º, da Lei nº 14.133, de 2021);</w:t>
      </w:r>
      <w:bookmarkEnd w:id="10"/>
    </w:p>
    <w:p w14:paraId="32D7CF49" w14:textId="39DA79F7" w:rsidR="008E5902" w:rsidRPr="00D45751" w:rsidRDefault="008E5902" w:rsidP="00DC459A">
      <w:pPr>
        <w:pStyle w:val="Corpodetexto"/>
        <w:numPr>
          <w:ilvl w:val="2"/>
          <w:numId w:val="1"/>
        </w:numPr>
        <w:spacing w:after="120" w:line="276" w:lineRule="auto"/>
        <w:ind w:right="142"/>
        <w:jc w:val="both"/>
        <w:rPr>
          <w:rFonts w:ascii="Arial" w:hAnsi="Arial" w:cs="Arial"/>
          <w:sz w:val="24"/>
          <w:szCs w:val="24"/>
        </w:rPr>
      </w:pPr>
      <w:r w:rsidRPr="002852F0">
        <w:rPr>
          <w:rFonts w:ascii="Arial" w:eastAsia="Arial" w:hAnsi="Arial" w:cs="Arial"/>
          <w:sz w:val="24"/>
          <w:szCs w:val="24"/>
        </w:rPr>
        <w:t xml:space="preserve">Multa </w:t>
      </w:r>
      <w:r w:rsidRPr="00D45751">
        <w:rPr>
          <w:rFonts w:ascii="Arial" w:eastAsia="Arial" w:hAnsi="Arial" w:cs="Arial"/>
          <w:sz w:val="24"/>
          <w:szCs w:val="24"/>
        </w:rPr>
        <w:t xml:space="preserve">sobre o valor estimado dos itens prejudicados pela conduta do prestador do serviço, por qualquer das infrações dos subitens </w:t>
      </w:r>
      <w:r>
        <w:rPr>
          <w:rFonts w:ascii="Arial" w:eastAsia="Arial" w:hAnsi="Arial" w:cs="Arial"/>
          <w:sz w:val="24"/>
          <w:szCs w:val="24"/>
        </w:rPr>
        <w:fldChar w:fldCharType="begin"/>
      </w:r>
      <w:r>
        <w:rPr>
          <w:rFonts w:ascii="Arial" w:eastAsia="Arial" w:hAnsi="Arial" w:cs="Arial"/>
          <w:sz w:val="24"/>
          <w:szCs w:val="24"/>
        </w:rPr>
        <w:instrText xml:space="preserve"> REF _Ref177198777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13.1.1</w:t>
      </w:r>
      <w:r>
        <w:rPr>
          <w:rFonts w:ascii="Arial" w:eastAsia="Arial" w:hAnsi="Arial" w:cs="Arial"/>
          <w:sz w:val="24"/>
          <w:szCs w:val="24"/>
        </w:rPr>
        <w:fldChar w:fldCharType="end"/>
      </w:r>
      <w:r>
        <w:rPr>
          <w:rFonts w:ascii="Arial" w:eastAsia="Arial" w:hAnsi="Arial" w:cs="Arial"/>
          <w:sz w:val="24"/>
          <w:szCs w:val="24"/>
        </w:rPr>
        <w:t xml:space="preserve"> </w:t>
      </w:r>
      <w:r w:rsidRPr="00D45751">
        <w:rPr>
          <w:rFonts w:ascii="Arial" w:eastAsia="Arial" w:hAnsi="Arial" w:cs="Arial"/>
          <w:sz w:val="24"/>
          <w:szCs w:val="24"/>
        </w:rPr>
        <w:t xml:space="preserve">a </w:t>
      </w:r>
      <w:r>
        <w:rPr>
          <w:rFonts w:ascii="Arial" w:eastAsia="Arial" w:hAnsi="Arial" w:cs="Arial"/>
          <w:sz w:val="24"/>
          <w:szCs w:val="24"/>
        </w:rPr>
        <w:fldChar w:fldCharType="begin"/>
      </w:r>
      <w:r>
        <w:rPr>
          <w:rFonts w:ascii="Arial" w:eastAsia="Arial" w:hAnsi="Arial" w:cs="Arial"/>
          <w:sz w:val="24"/>
          <w:szCs w:val="24"/>
        </w:rPr>
        <w:instrText xml:space="preserve"> REF _Ref177198796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13.1.12</w:t>
      </w:r>
      <w:r>
        <w:rPr>
          <w:rFonts w:ascii="Arial" w:eastAsia="Arial" w:hAnsi="Arial" w:cs="Arial"/>
          <w:sz w:val="24"/>
          <w:szCs w:val="24"/>
        </w:rPr>
        <w:fldChar w:fldCharType="end"/>
      </w:r>
      <w:r w:rsidRPr="00D45751">
        <w:rPr>
          <w:rFonts w:ascii="Arial" w:eastAsia="Arial" w:hAnsi="Arial" w:cs="Arial"/>
          <w:sz w:val="24"/>
          <w:szCs w:val="24"/>
        </w:rPr>
        <w:t>;</w:t>
      </w:r>
    </w:p>
    <w:p w14:paraId="1C37FC63" w14:textId="59744659" w:rsidR="008E5902" w:rsidRPr="00D45751" w:rsidRDefault="008E5902" w:rsidP="00DC459A">
      <w:pPr>
        <w:pStyle w:val="Corpodetexto"/>
        <w:numPr>
          <w:ilvl w:val="2"/>
          <w:numId w:val="1"/>
        </w:numPr>
        <w:spacing w:after="120" w:line="276" w:lineRule="auto"/>
        <w:ind w:right="142"/>
        <w:jc w:val="both"/>
        <w:rPr>
          <w:rFonts w:ascii="Arial" w:hAnsi="Arial" w:cs="Arial"/>
          <w:sz w:val="24"/>
          <w:szCs w:val="24"/>
        </w:rPr>
      </w:pPr>
      <w:bookmarkStart w:id="11" w:name="_Ref177198986"/>
      <w:r w:rsidRPr="00D45751">
        <w:rPr>
          <w:rFonts w:ascii="Arial" w:hAnsi="Arial" w:cs="Arial"/>
          <w:sz w:val="24"/>
          <w:szCs w:val="24"/>
        </w:rPr>
        <w:t xml:space="preserve">Impedimento de licitar e contratar, quando praticadas as condutas descritas nos subitens </w:t>
      </w:r>
      <w:r>
        <w:rPr>
          <w:rFonts w:ascii="Arial" w:hAnsi="Arial" w:cs="Arial"/>
          <w:sz w:val="24"/>
          <w:szCs w:val="24"/>
        </w:rPr>
        <w:fldChar w:fldCharType="begin"/>
      </w:r>
      <w:r>
        <w:rPr>
          <w:rFonts w:ascii="Arial" w:hAnsi="Arial" w:cs="Arial"/>
          <w:sz w:val="24"/>
          <w:szCs w:val="24"/>
        </w:rPr>
        <w:instrText xml:space="preserve"> REF _Ref177198825 \r \h </w:instrText>
      </w:r>
      <w:r>
        <w:rPr>
          <w:rFonts w:ascii="Arial" w:hAnsi="Arial" w:cs="Arial"/>
          <w:sz w:val="24"/>
          <w:szCs w:val="24"/>
        </w:rPr>
      </w:r>
      <w:r>
        <w:rPr>
          <w:rFonts w:ascii="Arial" w:hAnsi="Arial" w:cs="Arial"/>
          <w:sz w:val="24"/>
          <w:szCs w:val="24"/>
        </w:rPr>
        <w:fldChar w:fldCharType="separate"/>
      </w:r>
      <w:r w:rsidR="00FC57A6">
        <w:rPr>
          <w:rFonts w:ascii="Arial" w:hAnsi="Arial" w:cs="Arial"/>
          <w:sz w:val="24"/>
          <w:szCs w:val="24"/>
        </w:rPr>
        <w:t>13.1.2</w:t>
      </w:r>
      <w:r>
        <w:rPr>
          <w:rFonts w:ascii="Arial" w:hAnsi="Arial" w:cs="Arial"/>
          <w:sz w:val="24"/>
          <w:szCs w:val="24"/>
        </w:rPr>
        <w:fldChar w:fldCharType="end"/>
      </w:r>
      <w:r w:rsidRPr="00D45751">
        <w:rPr>
          <w:rFonts w:ascii="Arial" w:hAnsi="Arial" w:cs="Arial"/>
          <w:sz w:val="24"/>
          <w:szCs w:val="24"/>
        </w:rPr>
        <w:t xml:space="preserve"> a </w:t>
      </w:r>
      <w:r>
        <w:rPr>
          <w:rFonts w:ascii="Arial" w:hAnsi="Arial" w:cs="Arial"/>
          <w:sz w:val="24"/>
          <w:szCs w:val="24"/>
        </w:rPr>
        <w:fldChar w:fldCharType="begin"/>
      </w:r>
      <w:r>
        <w:rPr>
          <w:rFonts w:ascii="Arial" w:hAnsi="Arial" w:cs="Arial"/>
          <w:sz w:val="24"/>
          <w:szCs w:val="24"/>
        </w:rPr>
        <w:instrText xml:space="preserve"> REF _Ref177198865 \r \h </w:instrText>
      </w:r>
      <w:r>
        <w:rPr>
          <w:rFonts w:ascii="Arial" w:hAnsi="Arial" w:cs="Arial"/>
          <w:sz w:val="24"/>
          <w:szCs w:val="24"/>
        </w:rPr>
      </w:r>
      <w:r>
        <w:rPr>
          <w:rFonts w:ascii="Arial" w:hAnsi="Arial" w:cs="Arial"/>
          <w:sz w:val="24"/>
          <w:szCs w:val="24"/>
        </w:rPr>
        <w:fldChar w:fldCharType="separate"/>
      </w:r>
      <w:r w:rsidR="00FC57A6">
        <w:rPr>
          <w:rFonts w:ascii="Arial" w:hAnsi="Arial" w:cs="Arial"/>
          <w:sz w:val="24"/>
          <w:szCs w:val="24"/>
        </w:rPr>
        <w:t>13.1.7</w:t>
      </w:r>
      <w:r>
        <w:rPr>
          <w:rFonts w:ascii="Arial" w:hAnsi="Arial" w:cs="Arial"/>
          <w:sz w:val="24"/>
          <w:szCs w:val="24"/>
        </w:rPr>
        <w:fldChar w:fldCharType="end"/>
      </w:r>
      <w:r>
        <w:rPr>
          <w:rFonts w:ascii="Arial" w:hAnsi="Arial" w:cs="Arial"/>
          <w:sz w:val="24"/>
          <w:szCs w:val="24"/>
        </w:rPr>
        <w:t xml:space="preserve"> </w:t>
      </w:r>
      <w:r w:rsidRPr="00D45751">
        <w:rPr>
          <w:rFonts w:ascii="Arial" w:hAnsi="Arial" w:cs="Arial"/>
          <w:sz w:val="24"/>
          <w:szCs w:val="24"/>
        </w:rPr>
        <w:t>deste termo de referência, sempre que não se justificar a imposição de penalidade mais grave (art. 156, § 4º, da Lei nº 14.133, de 2021);</w:t>
      </w:r>
      <w:bookmarkEnd w:id="11"/>
    </w:p>
    <w:p w14:paraId="2ADA25C7" w14:textId="467FED92" w:rsidR="008E5902" w:rsidRPr="00D45751" w:rsidRDefault="008E5902" w:rsidP="00DC459A">
      <w:pPr>
        <w:pStyle w:val="Corpodetexto"/>
        <w:numPr>
          <w:ilvl w:val="2"/>
          <w:numId w:val="1"/>
        </w:numPr>
        <w:spacing w:after="120" w:line="276" w:lineRule="auto"/>
        <w:ind w:right="142"/>
        <w:jc w:val="both"/>
        <w:rPr>
          <w:rFonts w:ascii="Arial" w:hAnsi="Arial" w:cs="Arial"/>
          <w:sz w:val="24"/>
          <w:szCs w:val="24"/>
        </w:rPr>
      </w:pPr>
      <w:bookmarkStart w:id="12" w:name="_Ref177199031"/>
      <w:r w:rsidRPr="00D45751">
        <w:rPr>
          <w:rFonts w:ascii="Arial" w:eastAsia="Arial" w:hAnsi="Arial" w:cs="Arial"/>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ascii="Arial" w:eastAsia="Arial" w:hAnsi="Arial" w:cs="Arial"/>
          <w:sz w:val="24"/>
          <w:szCs w:val="24"/>
        </w:rPr>
        <w:fldChar w:fldCharType="begin"/>
      </w:r>
      <w:r>
        <w:rPr>
          <w:rFonts w:ascii="Arial" w:eastAsia="Arial" w:hAnsi="Arial" w:cs="Arial"/>
          <w:sz w:val="24"/>
          <w:szCs w:val="24"/>
        </w:rPr>
        <w:instrText xml:space="preserve"> REF _Ref177198880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13.1.8</w:t>
      </w:r>
      <w:r>
        <w:rPr>
          <w:rFonts w:ascii="Arial" w:eastAsia="Arial" w:hAnsi="Arial" w:cs="Arial"/>
          <w:sz w:val="24"/>
          <w:szCs w:val="24"/>
        </w:rPr>
        <w:fldChar w:fldCharType="end"/>
      </w:r>
      <w:r>
        <w:rPr>
          <w:rFonts w:ascii="Arial" w:eastAsia="Arial" w:hAnsi="Arial" w:cs="Arial"/>
          <w:sz w:val="24"/>
          <w:szCs w:val="24"/>
        </w:rPr>
        <w:t xml:space="preserve"> </w:t>
      </w:r>
      <w:r w:rsidRPr="00D45751">
        <w:rPr>
          <w:rFonts w:ascii="Arial" w:eastAsia="Arial" w:hAnsi="Arial" w:cs="Arial"/>
          <w:sz w:val="24"/>
          <w:szCs w:val="24"/>
        </w:rPr>
        <w:t xml:space="preserve">a </w:t>
      </w:r>
      <w:r>
        <w:rPr>
          <w:rFonts w:ascii="Arial" w:eastAsia="Arial" w:hAnsi="Arial" w:cs="Arial"/>
          <w:sz w:val="24"/>
          <w:szCs w:val="24"/>
        </w:rPr>
        <w:fldChar w:fldCharType="begin"/>
      </w:r>
      <w:r>
        <w:rPr>
          <w:rFonts w:ascii="Arial" w:eastAsia="Arial" w:hAnsi="Arial" w:cs="Arial"/>
          <w:sz w:val="24"/>
          <w:szCs w:val="24"/>
        </w:rPr>
        <w:instrText xml:space="preserve"> REF _Ref177198796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13.1.12</w:t>
      </w:r>
      <w:r>
        <w:rPr>
          <w:rFonts w:ascii="Arial" w:eastAsia="Arial" w:hAnsi="Arial" w:cs="Arial"/>
          <w:sz w:val="24"/>
          <w:szCs w:val="24"/>
        </w:rPr>
        <w:fldChar w:fldCharType="end"/>
      </w:r>
      <w:r w:rsidRPr="00D45751">
        <w:rPr>
          <w:rFonts w:ascii="Arial" w:eastAsia="Arial" w:hAnsi="Arial" w:cs="Arial"/>
          <w:sz w:val="24"/>
          <w:szCs w:val="24"/>
        </w:rPr>
        <w:t xml:space="preserve">, bem como pelas infrações administrativas previstas nos subitens </w:t>
      </w:r>
      <w:r>
        <w:rPr>
          <w:rFonts w:ascii="Arial" w:eastAsia="Arial" w:hAnsi="Arial" w:cs="Arial"/>
          <w:sz w:val="24"/>
          <w:szCs w:val="24"/>
        </w:rPr>
        <w:fldChar w:fldCharType="begin"/>
      </w:r>
      <w:r>
        <w:rPr>
          <w:rFonts w:ascii="Arial" w:eastAsia="Arial" w:hAnsi="Arial" w:cs="Arial"/>
          <w:sz w:val="24"/>
          <w:szCs w:val="24"/>
        </w:rPr>
        <w:instrText xml:space="preserve"> REF _Ref177198825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13.1.2</w:t>
      </w:r>
      <w:r>
        <w:rPr>
          <w:rFonts w:ascii="Arial" w:eastAsia="Arial" w:hAnsi="Arial" w:cs="Arial"/>
          <w:sz w:val="24"/>
          <w:szCs w:val="24"/>
        </w:rPr>
        <w:fldChar w:fldCharType="end"/>
      </w:r>
      <w:r w:rsidRPr="00D45751">
        <w:rPr>
          <w:rFonts w:ascii="Arial" w:eastAsia="Arial" w:hAnsi="Arial" w:cs="Arial"/>
          <w:sz w:val="24"/>
          <w:szCs w:val="24"/>
        </w:rPr>
        <w:t xml:space="preserve"> a </w:t>
      </w:r>
      <w:r>
        <w:rPr>
          <w:rFonts w:ascii="Arial" w:eastAsia="Arial" w:hAnsi="Arial" w:cs="Arial"/>
          <w:sz w:val="24"/>
          <w:szCs w:val="24"/>
        </w:rPr>
        <w:fldChar w:fldCharType="begin"/>
      </w:r>
      <w:r>
        <w:rPr>
          <w:rFonts w:ascii="Arial" w:eastAsia="Arial" w:hAnsi="Arial" w:cs="Arial"/>
          <w:sz w:val="24"/>
          <w:szCs w:val="24"/>
        </w:rPr>
        <w:instrText xml:space="preserve"> REF _Ref177198865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13.1.7</w:t>
      </w:r>
      <w:r>
        <w:rPr>
          <w:rFonts w:ascii="Arial" w:eastAsia="Arial" w:hAnsi="Arial" w:cs="Arial"/>
          <w:sz w:val="24"/>
          <w:szCs w:val="24"/>
        </w:rPr>
        <w:fldChar w:fldCharType="end"/>
      </w:r>
      <w:r w:rsidRPr="00D45751">
        <w:rPr>
          <w:rFonts w:ascii="Arial" w:eastAsia="Arial" w:hAnsi="Arial" w:cs="Arial"/>
          <w:sz w:val="24"/>
          <w:szCs w:val="24"/>
        </w:rPr>
        <w:t xml:space="preserve"> que justifiquem a imposição de penalidade mais grave que a sanção referida no subitem </w:t>
      </w:r>
      <w:r>
        <w:rPr>
          <w:rFonts w:ascii="Arial" w:eastAsia="Arial" w:hAnsi="Arial" w:cs="Arial"/>
          <w:sz w:val="24"/>
          <w:szCs w:val="24"/>
        </w:rPr>
        <w:fldChar w:fldCharType="begin"/>
      </w:r>
      <w:r>
        <w:rPr>
          <w:rFonts w:ascii="Arial" w:eastAsia="Arial" w:hAnsi="Arial" w:cs="Arial"/>
          <w:sz w:val="24"/>
          <w:szCs w:val="24"/>
        </w:rPr>
        <w:instrText xml:space="preserve"> REF _Ref177198986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13.2.3</w:t>
      </w:r>
      <w:r>
        <w:rPr>
          <w:rFonts w:ascii="Arial" w:eastAsia="Arial" w:hAnsi="Arial" w:cs="Arial"/>
          <w:sz w:val="24"/>
          <w:szCs w:val="24"/>
        </w:rPr>
        <w:fldChar w:fldCharType="end"/>
      </w:r>
      <w:r w:rsidRPr="00D45751">
        <w:rPr>
          <w:rFonts w:ascii="Arial" w:eastAsia="Arial" w:hAnsi="Arial" w:cs="Arial"/>
          <w:sz w:val="24"/>
          <w:szCs w:val="24"/>
        </w:rPr>
        <w:t>.</w:t>
      </w:r>
      <w:bookmarkEnd w:id="12"/>
    </w:p>
    <w:p w14:paraId="0DE80588" w14:textId="77777777" w:rsidR="008E5902" w:rsidRPr="002852F0" w:rsidRDefault="008E5902" w:rsidP="00DC459A">
      <w:pPr>
        <w:pStyle w:val="PargrafodaLista"/>
        <w:numPr>
          <w:ilvl w:val="1"/>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Na aplicação das sanções serão considerados:</w:t>
      </w:r>
    </w:p>
    <w:p w14:paraId="1928FBC4" w14:textId="77777777" w:rsidR="008E5902" w:rsidRPr="002852F0" w:rsidRDefault="008E5902" w:rsidP="00DC459A">
      <w:pPr>
        <w:pStyle w:val="PargrafodaLista"/>
        <w:numPr>
          <w:ilvl w:val="2"/>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a natureza e a gravidade da infração cometida;</w:t>
      </w:r>
    </w:p>
    <w:p w14:paraId="544F3B02" w14:textId="77777777" w:rsidR="008E5902" w:rsidRPr="002852F0" w:rsidRDefault="008E5902" w:rsidP="00DC459A">
      <w:pPr>
        <w:pStyle w:val="PargrafodaLista"/>
        <w:numPr>
          <w:ilvl w:val="2"/>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as peculiaridades do caso concreto;</w:t>
      </w:r>
    </w:p>
    <w:p w14:paraId="7E97AD64" w14:textId="77777777" w:rsidR="008E5902" w:rsidRPr="002852F0" w:rsidRDefault="008E5902" w:rsidP="00DC459A">
      <w:pPr>
        <w:pStyle w:val="PargrafodaLista"/>
        <w:numPr>
          <w:ilvl w:val="2"/>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as circunstâncias agravantes ou atenuantes;</w:t>
      </w:r>
    </w:p>
    <w:p w14:paraId="1BE3C439" w14:textId="77777777" w:rsidR="008E5902" w:rsidRPr="002852F0" w:rsidRDefault="008E5902" w:rsidP="00DC459A">
      <w:pPr>
        <w:pStyle w:val="PargrafodaLista"/>
        <w:numPr>
          <w:ilvl w:val="2"/>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os danos que dela provierem para a Administração Pública;</w:t>
      </w:r>
    </w:p>
    <w:p w14:paraId="0BEB91F5" w14:textId="77777777" w:rsidR="008E5902" w:rsidRPr="002852F0" w:rsidRDefault="008E5902" w:rsidP="00DC459A">
      <w:pPr>
        <w:pStyle w:val="PargrafodaLista"/>
        <w:numPr>
          <w:ilvl w:val="2"/>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 xml:space="preserve">implantação ou o aperfeiçoamento de programa de integridade, </w:t>
      </w:r>
      <w:r w:rsidRPr="002852F0">
        <w:rPr>
          <w:rFonts w:ascii="Arial" w:eastAsia="Arial" w:hAnsi="Arial" w:cs="Arial"/>
          <w:sz w:val="24"/>
          <w:szCs w:val="24"/>
        </w:rPr>
        <w:lastRenderedPageBreak/>
        <w:t>conforme normas e orientações dos órgãos de controle.</w:t>
      </w:r>
    </w:p>
    <w:p w14:paraId="674B0FE9" w14:textId="47FFBCE5" w:rsidR="008E5902" w:rsidRPr="002852F0" w:rsidRDefault="008E5902" w:rsidP="00DC459A">
      <w:pPr>
        <w:pStyle w:val="PargrafodaLista"/>
        <w:numPr>
          <w:ilvl w:val="1"/>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t xml:space="preserve">As </w:t>
      </w:r>
      <w:r>
        <w:rPr>
          <w:rFonts w:ascii="Arial" w:eastAsia="Arial" w:hAnsi="Arial" w:cs="Arial"/>
          <w:sz w:val="24"/>
          <w:szCs w:val="24"/>
        </w:rPr>
        <w:t xml:space="preserve">sanções previstas nos </w:t>
      </w:r>
      <w:r w:rsidRPr="00D45751">
        <w:rPr>
          <w:rFonts w:ascii="Arial" w:eastAsia="Arial" w:hAnsi="Arial" w:cs="Arial"/>
          <w:sz w:val="24"/>
          <w:szCs w:val="24"/>
        </w:rPr>
        <w:t xml:space="preserve">subitens </w:t>
      </w:r>
      <w:r>
        <w:rPr>
          <w:rFonts w:ascii="Arial" w:eastAsia="Arial" w:hAnsi="Arial" w:cs="Arial"/>
          <w:sz w:val="24"/>
          <w:szCs w:val="24"/>
        </w:rPr>
        <w:fldChar w:fldCharType="begin"/>
      </w:r>
      <w:r>
        <w:rPr>
          <w:rFonts w:ascii="Arial" w:eastAsia="Arial" w:hAnsi="Arial" w:cs="Arial"/>
          <w:sz w:val="24"/>
          <w:szCs w:val="24"/>
        </w:rPr>
        <w:instrText xml:space="preserve"> REF _Ref177199013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13.2.1</w:t>
      </w:r>
      <w:r>
        <w:rPr>
          <w:rFonts w:ascii="Arial" w:eastAsia="Arial" w:hAnsi="Arial" w:cs="Arial"/>
          <w:sz w:val="24"/>
          <w:szCs w:val="24"/>
        </w:rPr>
        <w:fldChar w:fldCharType="end"/>
      </w:r>
      <w:r w:rsidRPr="00D45751">
        <w:rPr>
          <w:rFonts w:ascii="Arial" w:eastAsia="Arial" w:hAnsi="Arial" w:cs="Arial"/>
          <w:sz w:val="24"/>
          <w:szCs w:val="24"/>
        </w:rPr>
        <w:t xml:space="preserve">, </w:t>
      </w:r>
      <w:r>
        <w:rPr>
          <w:rFonts w:ascii="Arial" w:eastAsia="Arial" w:hAnsi="Arial" w:cs="Arial"/>
          <w:sz w:val="24"/>
          <w:szCs w:val="24"/>
        </w:rPr>
        <w:fldChar w:fldCharType="begin"/>
      </w:r>
      <w:r>
        <w:rPr>
          <w:rFonts w:ascii="Arial" w:eastAsia="Arial" w:hAnsi="Arial" w:cs="Arial"/>
          <w:sz w:val="24"/>
          <w:szCs w:val="24"/>
        </w:rPr>
        <w:instrText xml:space="preserve"> REF _Ref177198986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13.2.3</w:t>
      </w:r>
      <w:r>
        <w:rPr>
          <w:rFonts w:ascii="Arial" w:eastAsia="Arial" w:hAnsi="Arial" w:cs="Arial"/>
          <w:sz w:val="24"/>
          <w:szCs w:val="24"/>
        </w:rPr>
        <w:fldChar w:fldCharType="end"/>
      </w:r>
      <w:r>
        <w:rPr>
          <w:rFonts w:ascii="Arial" w:eastAsia="Arial" w:hAnsi="Arial" w:cs="Arial"/>
          <w:sz w:val="24"/>
          <w:szCs w:val="24"/>
        </w:rPr>
        <w:t xml:space="preserve"> </w:t>
      </w:r>
      <w:r w:rsidRPr="00D45751">
        <w:rPr>
          <w:rFonts w:ascii="Arial" w:eastAsia="Arial" w:hAnsi="Arial" w:cs="Arial"/>
          <w:sz w:val="24"/>
          <w:szCs w:val="24"/>
        </w:rPr>
        <w:t xml:space="preserve">e </w:t>
      </w:r>
      <w:r>
        <w:rPr>
          <w:rFonts w:ascii="Arial" w:eastAsia="Arial" w:hAnsi="Arial" w:cs="Arial"/>
          <w:sz w:val="24"/>
          <w:szCs w:val="24"/>
        </w:rPr>
        <w:fldChar w:fldCharType="begin"/>
      </w:r>
      <w:r>
        <w:rPr>
          <w:rFonts w:ascii="Arial" w:eastAsia="Arial" w:hAnsi="Arial" w:cs="Arial"/>
          <w:sz w:val="24"/>
          <w:szCs w:val="24"/>
        </w:rPr>
        <w:instrText xml:space="preserve"> REF _Ref177199031 \r \h </w:instrText>
      </w:r>
      <w:r>
        <w:rPr>
          <w:rFonts w:ascii="Arial" w:eastAsia="Arial" w:hAnsi="Arial" w:cs="Arial"/>
          <w:sz w:val="24"/>
          <w:szCs w:val="24"/>
        </w:rPr>
      </w:r>
      <w:r>
        <w:rPr>
          <w:rFonts w:ascii="Arial" w:eastAsia="Arial" w:hAnsi="Arial" w:cs="Arial"/>
          <w:sz w:val="24"/>
          <w:szCs w:val="24"/>
        </w:rPr>
        <w:fldChar w:fldCharType="separate"/>
      </w:r>
      <w:r w:rsidR="00FC57A6">
        <w:rPr>
          <w:rFonts w:ascii="Arial" w:eastAsia="Arial" w:hAnsi="Arial" w:cs="Arial"/>
          <w:sz w:val="24"/>
          <w:szCs w:val="24"/>
        </w:rPr>
        <w:t>13.2.4</w:t>
      </w:r>
      <w:r>
        <w:rPr>
          <w:rFonts w:ascii="Arial" w:eastAsia="Arial" w:hAnsi="Arial" w:cs="Arial"/>
          <w:sz w:val="24"/>
          <w:szCs w:val="24"/>
        </w:rPr>
        <w:fldChar w:fldCharType="end"/>
      </w:r>
      <w:r>
        <w:rPr>
          <w:rFonts w:ascii="Arial" w:eastAsia="Arial" w:hAnsi="Arial" w:cs="Arial"/>
          <w:sz w:val="24"/>
          <w:szCs w:val="24"/>
        </w:rPr>
        <w:t xml:space="preserve"> </w:t>
      </w:r>
      <w:r w:rsidRPr="00D45751">
        <w:rPr>
          <w:rFonts w:ascii="Arial" w:eastAsia="Arial" w:hAnsi="Arial" w:cs="Arial"/>
          <w:sz w:val="24"/>
          <w:szCs w:val="24"/>
        </w:rPr>
        <w:t>poderão</w:t>
      </w:r>
      <w:r w:rsidRPr="002852F0">
        <w:rPr>
          <w:rFonts w:ascii="Arial" w:eastAsia="Arial" w:hAnsi="Arial" w:cs="Arial"/>
          <w:sz w:val="24"/>
          <w:szCs w:val="24"/>
        </w:rPr>
        <w:t xml:space="preserve"> ser aplicadas à Contratada juntamente com as de multa, descontando-a dos pagamentos a serem efetuados.</w:t>
      </w:r>
    </w:p>
    <w:p w14:paraId="45AE486B" w14:textId="77777777" w:rsidR="008E5902" w:rsidRPr="002852F0" w:rsidRDefault="008E5902" w:rsidP="00DC459A">
      <w:pPr>
        <w:pStyle w:val="PargrafodaLista"/>
        <w:numPr>
          <w:ilvl w:val="1"/>
          <w:numId w:val="1"/>
        </w:numPr>
        <w:spacing w:after="120" w:line="276" w:lineRule="auto"/>
        <w:ind w:right="142"/>
        <w:rPr>
          <w:rFonts w:ascii="Arial" w:eastAsia="Arial" w:hAnsi="Arial" w:cs="Arial"/>
          <w:sz w:val="24"/>
          <w:szCs w:val="24"/>
        </w:rPr>
      </w:pPr>
      <w:bookmarkStart w:id="13" w:name="_Hlk177217619"/>
      <w:r w:rsidRPr="002852F0">
        <w:rPr>
          <w:rFonts w:ascii="Arial" w:eastAsia="Arial" w:hAnsi="Arial" w:cs="Arial"/>
          <w:sz w:val="24"/>
          <w:szCs w:val="24"/>
        </w:rPr>
        <w:t>Para efeito de aplicação de multas, às infrações são atribuídos graus, de acordo com as tabelas 1 e 2:</w:t>
      </w:r>
    </w:p>
    <w:p w14:paraId="4A1D047E" w14:textId="77777777" w:rsidR="008E5902" w:rsidRDefault="008E5902" w:rsidP="006F1152">
      <w:pPr>
        <w:pStyle w:val="PargrafodaLista"/>
        <w:spacing w:after="120" w:line="276" w:lineRule="auto"/>
        <w:ind w:left="468" w:right="142"/>
        <w:rPr>
          <w:rFonts w:ascii="Arial" w:eastAsia="Arial" w:hAnsi="Arial" w:cs="Arial"/>
          <w:b/>
          <w:bCs/>
          <w:color w:val="000000" w:themeColor="text1"/>
          <w:sz w:val="24"/>
          <w:szCs w:val="24"/>
        </w:rPr>
      </w:pPr>
      <w:r w:rsidRPr="002852F0">
        <w:rPr>
          <w:rFonts w:ascii="Arial" w:eastAsia="Arial" w:hAnsi="Arial" w:cs="Arial"/>
          <w:b/>
          <w:bCs/>
          <w:color w:val="000000" w:themeColor="text1"/>
          <w:sz w:val="24"/>
          <w:szCs w:val="24"/>
        </w:rPr>
        <w:t>Tabela 1</w:t>
      </w:r>
    </w:p>
    <w:tbl>
      <w:tblPr>
        <w:tblW w:w="9021" w:type="dxa"/>
        <w:tblInd w:w="274" w:type="dxa"/>
        <w:tblCellMar>
          <w:left w:w="70" w:type="dxa"/>
          <w:right w:w="70" w:type="dxa"/>
        </w:tblCellMar>
        <w:tblLook w:val="04A0" w:firstRow="1" w:lastRow="0" w:firstColumn="1" w:lastColumn="0" w:noHBand="0" w:noVBand="1"/>
      </w:tblPr>
      <w:tblGrid>
        <w:gridCol w:w="1409"/>
        <w:gridCol w:w="7612"/>
      </w:tblGrid>
      <w:tr w:rsidR="008E5902" w:rsidRPr="00C034BC" w14:paraId="4360A053" w14:textId="77777777" w:rsidTr="007200BF">
        <w:trPr>
          <w:trHeight w:val="479"/>
        </w:trPr>
        <w:tc>
          <w:tcPr>
            <w:tcW w:w="14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56422486" w14:textId="77777777" w:rsidR="008E5902" w:rsidRPr="00C034BC"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C034BC">
              <w:rPr>
                <w:rFonts w:ascii="Arial" w:eastAsia="Arial" w:hAnsi="Arial" w:cs="Arial"/>
                <w:b/>
                <w:bCs/>
                <w:color w:val="000000"/>
                <w:sz w:val="24"/>
                <w:szCs w:val="24"/>
                <w:lang w:eastAsia="pt-BR"/>
              </w:rPr>
              <w:t>GRAU</w:t>
            </w:r>
          </w:p>
        </w:tc>
        <w:tc>
          <w:tcPr>
            <w:tcW w:w="7612"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427FFED9" w14:textId="77777777" w:rsidR="008E5902" w:rsidRPr="00C034BC"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C034BC">
              <w:rPr>
                <w:rFonts w:ascii="Arial" w:eastAsia="Arial" w:hAnsi="Arial" w:cs="Arial"/>
                <w:b/>
                <w:bCs/>
                <w:color w:val="000000"/>
                <w:sz w:val="24"/>
                <w:szCs w:val="24"/>
                <w:lang w:eastAsia="pt-BR"/>
              </w:rPr>
              <w:t>CORRESPONDÊNCIA</w:t>
            </w:r>
          </w:p>
        </w:tc>
      </w:tr>
      <w:tr w:rsidR="008E5902" w:rsidRPr="00C034BC" w14:paraId="3230A746" w14:textId="77777777" w:rsidTr="007200BF">
        <w:trPr>
          <w:trHeight w:val="419"/>
        </w:trPr>
        <w:tc>
          <w:tcPr>
            <w:tcW w:w="1409" w:type="dxa"/>
            <w:tcBorders>
              <w:top w:val="nil"/>
              <w:left w:val="single" w:sz="8" w:space="0" w:color="000000"/>
              <w:bottom w:val="single" w:sz="8" w:space="0" w:color="000000"/>
              <w:right w:val="single" w:sz="8" w:space="0" w:color="000000"/>
            </w:tcBorders>
            <w:shd w:val="clear" w:color="auto" w:fill="auto"/>
            <w:vAlign w:val="center"/>
            <w:hideMark/>
          </w:tcPr>
          <w:p w14:paraId="6CF373A8"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Arial" w:hAnsi="Arial" w:cs="Arial"/>
                <w:color w:val="000000"/>
                <w:sz w:val="24"/>
                <w:szCs w:val="24"/>
                <w:lang w:eastAsia="pt-BR"/>
              </w:rPr>
              <w:t>0</w:t>
            </w:r>
            <w:r w:rsidRPr="00C034BC">
              <w:rPr>
                <w:rFonts w:ascii="Arial" w:eastAsia="Arial" w:hAnsi="Arial" w:cs="Arial"/>
                <w:color w:val="000000"/>
                <w:sz w:val="24"/>
                <w:szCs w:val="24"/>
                <w:lang w:eastAsia="pt-BR"/>
              </w:rPr>
              <w:t>1</w:t>
            </w:r>
          </w:p>
        </w:tc>
        <w:tc>
          <w:tcPr>
            <w:tcW w:w="7612" w:type="dxa"/>
            <w:tcBorders>
              <w:top w:val="nil"/>
              <w:left w:val="nil"/>
              <w:bottom w:val="single" w:sz="8" w:space="0" w:color="000000"/>
              <w:right w:val="single" w:sz="8" w:space="0" w:color="000000"/>
            </w:tcBorders>
            <w:shd w:val="clear" w:color="auto" w:fill="auto"/>
            <w:vAlign w:val="center"/>
            <w:hideMark/>
          </w:tcPr>
          <w:p w14:paraId="52A8D643"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C034BC">
              <w:rPr>
                <w:rFonts w:ascii="Arial" w:eastAsia="Arial" w:hAnsi="Arial" w:cs="Arial"/>
                <w:color w:val="000000"/>
                <w:sz w:val="24"/>
                <w:szCs w:val="24"/>
                <w:lang w:eastAsia="pt-BR"/>
              </w:rPr>
              <w:t>0,</w:t>
            </w:r>
            <w:r>
              <w:rPr>
                <w:rFonts w:ascii="Arial" w:eastAsia="Arial" w:hAnsi="Arial" w:cs="Arial"/>
                <w:color w:val="000000"/>
                <w:sz w:val="24"/>
                <w:szCs w:val="24"/>
                <w:lang w:eastAsia="pt-BR"/>
              </w:rPr>
              <w:t>5</w:t>
            </w:r>
            <w:r w:rsidRPr="00C034BC">
              <w:rPr>
                <w:rFonts w:ascii="Arial" w:eastAsia="Arial" w:hAnsi="Arial" w:cs="Arial"/>
                <w:color w:val="000000"/>
                <w:sz w:val="24"/>
                <w:szCs w:val="24"/>
                <w:lang w:eastAsia="pt-BR"/>
              </w:rPr>
              <w:t>% ao dia sobre o valor mensal do contrato</w:t>
            </w:r>
          </w:p>
        </w:tc>
      </w:tr>
      <w:tr w:rsidR="008E5902" w:rsidRPr="00C034BC" w14:paraId="0403A44A" w14:textId="77777777" w:rsidTr="007200BF">
        <w:trPr>
          <w:trHeight w:val="398"/>
        </w:trPr>
        <w:tc>
          <w:tcPr>
            <w:tcW w:w="1409" w:type="dxa"/>
            <w:tcBorders>
              <w:top w:val="nil"/>
              <w:left w:val="single" w:sz="8" w:space="0" w:color="000000"/>
              <w:bottom w:val="single" w:sz="8" w:space="0" w:color="000000"/>
              <w:right w:val="single" w:sz="8" w:space="0" w:color="000000"/>
            </w:tcBorders>
            <w:shd w:val="clear" w:color="auto" w:fill="auto"/>
            <w:vAlign w:val="center"/>
            <w:hideMark/>
          </w:tcPr>
          <w:p w14:paraId="0F8E0798"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Arial" w:hAnsi="Arial" w:cs="Arial"/>
                <w:color w:val="000000"/>
                <w:sz w:val="24"/>
                <w:szCs w:val="24"/>
                <w:lang w:eastAsia="pt-BR"/>
              </w:rPr>
              <w:t>0</w:t>
            </w:r>
            <w:r w:rsidRPr="00C034BC">
              <w:rPr>
                <w:rFonts w:ascii="Arial" w:eastAsia="Arial" w:hAnsi="Arial" w:cs="Arial"/>
                <w:color w:val="000000"/>
                <w:sz w:val="24"/>
                <w:szCs w:val="24"/>
                <w:lang w:eastAsia="pt-BR"/>
              </w:rPr>
              <w:t>2</w:t>
            </w:r>
          </w:p>
        </w:tc>
        <w:tc>
          <w:tcPr>
            <w:tcW w:w="7612" w:type="dxa"/>
            <w:tcBorders>
              <w:top w:val="nil"/>
              <w:left w:val="nil"/>
              <w:bottom w:val="single" w:sz="8" w:space="0" w:color="000000"/>
              <w:right w:val="single" w:sz="8" w:space="0" w:color="000000"/>
            </w:tcBorders>
            <w:shd w:val="clear" w:color="auto" w:fill="auto"/>
            <w:vAlign w:val="center"/>
            <w:hideMark/>
          </w:tcPr>
          <w:p w14:paraId="56C5F98E"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C034BC">
              <w:rPr>
                <w:rFonts w:ascii="Arial" w:eastAsia="Arial" w:hAnsi="Arial" w:cs="Arial"/>
                <w:color w:val="000000"/>
                <w:sz w:val="24"/>
                <w:szCs w:val="24"/>
                <w:lang w:eastAsia="pt-BR"/>
              </w:rPr>
              <w:t>0,8% ao dia sobre o valor mensal do contrato</w:t>
            </w:r>
          </w:p>
        </w:tc>
      </w:tr>
      <w:tr w:rsidR="008E5902" w:rsidRPr="00C034BC" w14:paraId="31C1493E" w14:textId="77777777" w:rsidTr="007200BF">
        <w:trPr>
          <w:trHeight w:val="418"/>
        </w:trPr>
        <w:tc>
          <w:tcPr>
            <w:tcW w:w="1409" w:type="dxa"/>
            <w:tcBorders>
              <w:top w:val="nil"/>
              <w:left w:val="single" w:sz="8" w:space="0" w:color="000000"/>
              <w:bottom w:val="single" w:sz="8" w:space="0" w:color="000000"/>
              <w:right w:val="single" w:sz="8" w:space="0" w:color="000000"/>
            </w:tcBorders>
            <w:shd w:val="clear" w:color="auto" w:fill="auto"/>
            <w:vAlign w:val="center"/>
            <w:hideMark/>
          </w:tcPr>
          <w:p w14:paraId="1AC26D59"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Arial" w:hAnsi="Arial" w:cs="Arial"/>
                <w:color w:val="000000"/>
                <w:sz w:val="24"/>
                <w:szCs w:val="24"/>
                <w:lang w:eastAsia="pt-BR"/>
              </w:rPr>
              <w:t>0</w:t>
            </w:r>
            <w:r w:rsidRPr="00C034BC">
              <w:rPr>
                <w:rFonts w:ascii="Arial" w:eastAsia="Arial" w:hAnsi="Arial" w:cs="Arial"/>
                <w:color w:val="000000"/>
                <w:sz w:val="24"/>
                <w:szCs w:val="24"/>
                <w:lang w:eastAsia="pt-BR"/>
              </w:rPr>
              <w:t>3</w:t>
            </w:r>
          </w:p>
        </w:tc>
        <w:tc>
          <w:tcPr>
            <w:tcW w:w="7612" w:type="dxa"/>
            <w:tcBorders>
              <w:top w:val="nil"/>
              <w:left w:val="nil"/>
              <w:bottom w:val="single" w:sz="8" w:space="0" w:color="000000"/>
              <w:right w:val="single" w:sz="8" w:space="0" w:color="000000"/>
            </w:tcBorders>
            <w:shd w:val="clear" w:color="auto" w:fill="auto"/>
            <w:vAlign w:val="center"/>
            <w:hideMark/>
          </w:tcPr>
          <w:p w14:paraId="2FE9A73B"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C034BC">
              <w:rPr>
                <w:rFonts w:ascii="Arial" w:eastAsia="Arial" w:hAnsi="Arial" w:cs="Arial"/>
                <w:color w:val="000000"/>
                <w:sz w:val="24"/>
                <w:szCs w:val="24"/>
                <w:lang w:eastAsia="pt-BR"/>
              </w:rPr>
              <w:t>1,6% ao dia sobre o valor mensal do contrato</w:t>
            </w:r>
          </w:p>
        </w:tc>
      </w:tr>
      <w:tr w:rsidR="008E5902" w:rsidRPr="00C034BC" w14:paraId="6F052576" w14:textId="77777777" w:rsidTr="007200BF">
        <w:trPr>
          <w:trHeight w:val="409"/>
        </w:trPr>
        <w:tc>
          <w:tcPr>
            <w:tcW w:w="1409" w:type="dxa"/>
            <w:tcBorders>
              <w:top w:val="nil"/>
              <w:left w:val="single" w:sz="8" w:space="0" w:color="000000"/>
              <w:bottom w:val="single" w:sz="8" w:space="0" w:color="000000"/>
              <w:right w:val="single" w:sz="8" w:space="0" w:color="000000"/>
            </w:tcBorders>
            <w:shd w:val="clear" w:color="auto" w:fill="auto"/>
            <w:vAlign w:val="center"/>
            <w:hideMark/>
          </w:tcPr>
          <w:p w14:paraId="5F239BF3"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Arial" w:hAnsi="Arial" w:cs="Arial"/>
                <w:color w:val="000000"/>
                <w:sz w:val="24"/>
                <w:szCs w:val="24"/>
                <w:lang w:eastAsia="pt-BR"/>
              </w:rPr>
              <w:t>0</w:t>
            </w:r>
            <w:r w:rsidRPr="00C034BC">
              <w:rPr>
                <w:rFonts w:ascii="Arial" w:eastAsia="Arial" w:hAnsi="Arial" w:cs="Arial"/>
                <w:color w:val="000000"/>
                <w:sz w:val="24"/>
                <w:szCs w:val="24"/>
                <w:lang w:eastAsia="pt-BR"/>
              </w:rPr>
              <w:t>4</w:t>
            </w:r>
          </w:p>
        </w:tc>
        <w:tc>
          <w:tcPr>
            <w:tcW w:w="7612" w:type="dxa"/>
            <w:tcBorders>
              <w:top w:val="nil"/>
              <w:left w:val="nil"/>
              <w:bottom w:val="single" w:sz="8" w:space="0" w:color="000000"/>
              <w:right w:val="single" w:sz="8" w:space="0" w:color="000000"/>
            </w:tcBorders>
            <w:shd w:val="clear" w:color="auto" w:fill="auto"/>
            <w:vAlign w:val="center"/>
            <w:hideMark/>
          </w:tcPr>
          <w:p w14:paraId="74229D9A"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C034BC">
              <w:rPr>
                <w:rFonts w:ascii="Arial" w:eastAsia="Arial" w:hAnsi="Arial" w:cs="Arial"/>
                <w:color w:val="000000"/>
                <w:sz w:val="24"/>
                <w:szCs w:val="24"/>
                <w:lang w:eastAsia="pt-BR"/>
              </w:rPr>
              <w:t>3,2% ao dia sobre o valor mensal do contrato</w:t>
            </w:r>
          </w:p>
        </w:tc>
      </w:tr>
      <w:tr w:rsidR="008E5902" w:rsidRPr="00C034BC" w14:paraId="1904F781" w14:textId="77777777" w:rsidTr="007200BF">
        <w:trPr>
          <w:trHeight w:val="387"/>
        </w:trPr>
        <w:tc>
          <w:tcPr>
            <w:tcW w:w="1409" w:type="dxa"/>
            <w:tcBorders>
              <w:top w:val="nil"/>
              <w:left w:val="single" w:sz="8" w:space="0" w:color="000000"/>
              <w:bottom w:val="single" w:sz="8" w:space="0" w:color="000000"/>
              <w:right w:val="single" w:sz="8" w:space="0" w:color="000000"/>
            </w:tcBorders>
            <w:shd w:val="clear" w:color="auto" w:fill="auto"/>
            <w:vAlign w:val="center"/>
            <w:hideMark/>
          </w:tcPr>
          <w:p w14:paraId="337B1E46"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Pr>
                <w:rFonts w:ascii="Arial" w:eastAsia="Arial" w:hAnsi="Arial" w:cs="Arial"/>
                <w:color w:val="000000"/>
                <w:sz w:val="24"/>
                <w:szCs w:val="24"/>
                <w:lang w:eastAsia="pt-BR"/>
              </w:rPr>
              <w:t>0</w:t>
            </w:r>
            <w:r w:rsidRPr="00C034BC">
              <w:rPr>
                <w:rFonts w:ascii="Arial" w:eastAsia="Arial" w:hAnsi="Arial" w:cs="Arial"/>
                <w:color w:val="000000"/>
                <w:sz w:val="24"/>
                <w:szCs w:val="24"/>
                <w:lang w:eastAsia="pt-BR"/>
              </w:rPr>
              <w:t>5</w:t>
            </w:r>
          </w:p>
        </w:tc>
        <w:tc>
          <w:tcPr>
            <w:tcW w:w="7612" w:type="dxa"/>
            <w:tcBorders>
              <w:top w:val="nil"/>
              <w:left w:val="nil"/>
              <w:bottom w:val="single" w:sz="8" w:space="0" w:color="000000"/>
              <w:right w:val="single" w:sz="8" w:space="0" w:color="000000"/>
            </w:tcBorders>
            <w:shd w:val="clear" w:color="auto" w:fill="auto"/>
            <w:vAlign w:val="center"/>
            <w:hideMark/>
          </w:tcPr>
          <w:p w14:paraId="15452765" w14:textId="77777777" w:rsidR="008E5902" w:rsidRPr="00C034BC" w:rsidRDefault="008E5902" w:rsidP="006F1152">
            <w:pPr>
              <w:widowControl/>
              <w:autoSpaceDE/>
              <w:autoSpaceDN/>
              <w:spacing w:after="120" w:line="276" w:lineRule="auto"/>
              <w:ind w:right="142"/>
              <w:jc w:val="center"/>
              <w:rPr>
                <w:rFonts w:ascii="Arial" w:eastAsia="Times New Roman" w:hAnsi="Arial" w:cs="Arial"/>
                <w:color w:val="000000"/>
                <w:sz w:val="24"/>
                <w:szCs w:val="24"/>
                <w:lang w:val="pt-BR" w:eastAsia="pt-BR"/>
              </w:rPr>
            </w:pPr>
            <w:r w:rsidRPr="00C034BC">
              <w:rPr>
                <w:rFonts w:ascii="Arial" w:eastAsia="Arial" w:hAnsi="Arial" w:cs="Arial"/>
                <w:color w:val="000000"/>
                <w:sz w:val="24"/>
                <w:szCs w:val="24"/>
                <w:lang w:eastAsia="pt-BR"/>
              </w:rPr>
              <w:t>5,0% ao dia sobre o valor mensal do contrato</w:t>
            </w:r>
          </w:p>
        </w:tc>
      </w:tr>
    </w:tbl>
    <w:p w14:paraId="6E97D0F9" w14:textId="77777777" w:rsidR="008E5902" w:rsidRDefault="008E5902" w:rsidP="006F1152">
      <w:pPr>
        <w:pStyle w:val="PargrafodaLista"/>
        <w:spacing w:after="120" w:line="276" w:lineRule="auto"/>
        <w:ind w:left="468" w:right="142"/>
        <w:rPr>
          <w:rFonts w:ascii="Arial" w:eastAsia="Arial" w:hAnsi="Arial" w:cs="Arial"/>
          <w:b/>
          <w:bCs/>
          <w:sz w:val="24"/>
          <w:szCs w:val="24"/>
        </w:rPr>
      </w:pPr>
    </w:p>
    <w:p w14:paraId="5138DABD" w14:textId="77777777" w:rsidR="008E5902" w:rsidRDefault="008E5902" w:rsidP="006F1152">
      <w:pPr>
        <w:pStyle w:val="PargrafodaLista"/>
        <w:spacing w:after="120" w:line="276" w:lineRule="auto"/>
        <w:ind w:left="468" w:right="142"/>
        <w:rPr>
          <w:rFonts w:ascii="Arial" w:eastAsia="Arial" w:hAnsi="Arial" w:cs="Arial"/>
          <w:b/>
          <w:bCs/>
          <w:sz w:val="24"/>
          <w:szCs w:val="24"/>
        </w:rPr>
      </w:pPr>
    </w:p>
    <w:p w14:paraId="0D2C6F49" w14:textId="77777777" w:rsidR="008E5902" w:rsidRDefault="008E5902" w:rsidP="006F1152">
      <w:pPr>
        <w:pStyle w:val="PargrafodaLista"/>
        <w:spacing w:after="120" w:line="276" w:lineRule="auto"/>
        <w:ind w:left="468" w:right="142"/>
        <w:rPr>
          <w:rFonts w:ascii="Arial" w:eastAsia="Arial" w:hAnsi="Arial" w:cs="Arial"/>
          <w:b/>
          <w:bCs/>
          <w:sz w:val="24"/>
          <w:szCs w:val="24"/>
        </w:rPr>
      </w:pPr>
      <w:r w:rsidRPr="003400B6">
        <w:rPr>
          <w:rFonts w:ascii="Arial" w:eastAsia="Arial" w:hAnsi="Arial" w:cs="Arial"/>
          <w:b/>
          <w:bCs/>
          <w:sz w:val="24"/>
          <w:szCs w:val="24"/>
        </w:rPr>
        <w:t>Tabela 2</w:t>
      </w:r>
    </w:p>
    <w:tbl>
      <w:tblPr>
        <w:tblW w:w="9056" w:type="dxa"/>
        <w:jc w:val="center"/>
        <w:tblCellMar>
          <w:left w:w="70" w:type="dxa"/>
          <w:right w:w="70" w:type="dxa"/>
        </w:tblCellMar>
        <w:tblLook w:val="04A0" w:firstRow="1" w:lastRow="0" w:firstColumn="1" w:lastColumn="0" w:noHBand="0" w:noVBand="1"/>
      </w:tblPr>
      <w:tblGrid>
        <w:gridCol w:w="1391"/>
        <w:gridCol w:w="4837"/>
        <w:gridCol w:w="989"/>
        <w:gridCol w:w="1839"/>
      </w:tblGrid>
      <w:tr w:rsidR="008E5902" w:rsidRPr="001A6674" w14:paraId="6E8BE6E1" w14:textId="77777777" w:rsidTr="007200BF">
        <w:trPr>
          <w:trHeight w:val="498"/>
          <w:jc w:val="center"/>
        </w:trPr>
        <w:tc>
          <w:tcPr>
            <w:tcW w:w="9056" w:type="dxa"/>
            <w:gridSpan w:val="4"/>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7CB60933" w14:textId="77777777" w:rsidR="008E5902" w:rsidRPr="001A6674"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1A6674">
              <w:rPr>
                <w:rFonts w:ascii="Arial" w:eastAsia="Times New Roman" w:hAnsi="Arial" w:cs="Arial"/>
                <w:b/>
                <w:bCs/>
                <w:color w:val="000000"/>
                <w:sz w:val="24"/>
                <w:szCs w:val="24"/>
                <w:lang w:val="pt-BR" w:eastAsia="pt-BR"/>
              </w:rPr>
              <w:t>INFRAÇÃO</w:t>
            </w:r>
          </w:p>
        </w:tc>
      </w:tr>
      <w:tr w:rsidR="008E5902" w:rsidRPr="001A6674" w14:paraId="1761E441" w14:textId="77777777" w:rsidTr="007200BF">
        <w:trPr>
          <w:trHeight w:val="406"/>
          <w:jc w:val="center"/>
        </w:trPr>
        <w:tc>
          <w:tcPr>
            <w:tcW w:w="1396" w:type="dxa"/>
            <w:tcBorders>
              <w:top w:val="nil"/>
              <w:left w:val="single" w:sz="8" w:space="0" w:color="000000"/>
              <w:bottom w:val="single" w:sz="8" w:space="0" w:color="000000"/>
              <w:right w:val="single" w:sz="8" w:space="0" w:color="000000"/>
            </w:tcBorders>
            <w:shd w:val="clear" w:color="auto" w:fill="F2F2F2" w:themeFill="background1" w:themeFillShade="F2"/>
            <w:vAlign w:val="center"/>
            <w:hideMark/>
          </w:tcPr>
          <w:p w14:paraId="08254199" w14:textId="77777777" w:rsidR="008E5902" w:rsidRPr="001A6674"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1A6674">
              <w:rPr>
                <w:rFonts w:ascii="Arial" w:eastAsia="Times New Roman" w:hAnsi="Arial" w:cs="Arial"/>
                <w:b/>
                <w:bCs/>
                <w:color w:val="000000"/>
                <w:sz w:val="24"/>
                <w:szCs w:val="24"/>
                <w:lang w:val="pt-BR" w:eastAsia="pt-BR"/>
              </w:rPr>
              <w:t>ITEM</w:t>
            </w:r>
          </w:p>
        </w:tc>
        <w:tc>
          <w:tcPr>
            <w:tcW w:w="4860" w:type="dxa"/>
            <w:tcBorders>
              <w:top w:val="nil"/>
              <w:left w:val="nil"/>
              <w:bottom w:val="single" w:sz="8" w:space="0" w:color="000000"/>
              <w:right w:val="single" w:sz="8" w:space="0" w:color="000000"/>
            </w:tcBorders>
            <w:shd w:val="clear" w:color="auto" w:fill="F2F2F2" w:themeFill="background1" w:themeFillShade="F2"/>
            <w:vAlign w:val="center"/>
            <w:hideMark/>
          </w:tcPr>
          <w:p w14:paraId="185247CD" w14:textId="77777777" w:rsidR="008E5902" w:rsidRPr="001A6674"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1A6674">
              <w:rPr>
                <w:rFonts w:ascii="Arial" w:eastAsia="Times New Roman" w:hAnsi="Arial" w:cs="Arial"/>
                <w:b/>
                <w:bCs/>
                <w:color w:val="000000"/>
                <w:sz w:val="24"/>
                <w:szCs w:val="24"/>
                <w:lang w:val="pt-BR" w:eastAsia="pt-BR"/>
              </w:rPr>
              <w:t>DESCRIÇÃO</w:t>
            </w:r>
          </w:p>
        </w:tc>
        <w:tc>
          <w:tcPr>
            <w:tcW w:w="960" w:type="dxa"/>
            <w:tcBorders>
              <w:top w:val="nil"/>
              <w:left w:val="nil"/>
              <w:bottom w:val="single" w:sz="8" w:space="0" w:color="000000"/>
              <w:right w:val="single" w:sz="8" w:space="0" w:color="000000"/>
            </w:tcBorders>
            <w:shd w:val="clear" w:color="auto" w:fill="F2F2F2" w:themeFill="background1" w:themeFillShade="F2"/>
            <w:vAlign w:val="center"/>
            <w:hideMark/>
          </w:tcPr>
          <w:p w14:paraId="2799464F" w14:textId="77777777" w:rsidR="008E5902" w:rsidRPr="001A6674"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1A6674">
              <w:rPr>
                <w:rFonts w:ascii="Arial" w:eastAsia="Times New Roman" w:hAnsi="Arial" w:cs="Arial"/>
                <w:b/>
                <w:bCs/>
                <w:color w:val="000000"/>
                <w:sz w:val="24"/>
                <w:szCs w:val="24"/>
                <w:lang w:val="pt-BR" w:eastAsia="pt-BR"/>
              </w:rPr>
              <w:t>GRAU</w:t>
            </w:r>
          </w:p>
        </w:tc>
        <w:tc>
          <w:tcPr>
            <w:tcW w:w="1840" w:type="dxa"/>
            <w:tcBorders>
              <w:top w:val="nil"/>
              <w:left w:val="nil"/>
              <w:bottom w:val="single" w:sz="8" w:space="0" w:color="000000"/>
              <w:right w:val="single" w:sz="8" w:space="0" w:color="000000"/>
            </w:tcBorders>
            <w:shd w:val="clear" w:color="auto" w:fill="F2F2F2" w:themeFill="background1" w:themeFillShade="F2"/>
            <w:vAlign w:val="center"/>
            <w:hideMark/>
          </w:tcPr>
          <w:p w14:paraId="3E2B1F70" w14:textId="77777777" w:rsidR="008E5902" w:rsidRPr="001A6674" w:rsidRDefault="008E5902" w:rsidP="006F1152">
            <w:pPr>
              <w:widowControl/>
              <w:autoSpaceDE/>
              <w:autoSpaceDN/>
              <w:spacing w:after="120" w:line="276" w:lineRule="auto"/>
              <w:ind w:right="142"/>
              <w:jc w:val="center"/>
              <w:rPr>
                <w:rFonts w:ascii="Arial" w:eastAsia="Times New Roman" w:hAnsi="Arial" w:cs="Arial"/>
                <w:b/>
                <w:bCs/>
                <w:color w:val="000000"/>
                <w:sz w:val="24"/>
                <w:szCs w:val="24"/>
                <w:lang w:val="pt-BR" w:eastAsia="pt-BR"/>
              </w:rPr>
            </w:pPr>
            <w:r w:rsidRPr="001A6674">
              <w:rPr>
                <w:rFonts w:ascii="Arial" w:eastAsia="Times New Roman" w:hAnsi="Arial" w:cs="Arial"/>
                <w:b/>
                <w:bCs/>
                <w:color w:val="000000"/>
                <w:sz w:val="24"/>
                <w:szCs w:val="24"/>
                <w:lang w:val="pt-BR" w:eastAsia="pt-BR"/>
              </w:rPr>
              <w:t>INCIDÊNCIA</w:t>
            </w:r>
          </w:p>
        </w:tc>
      </w:tr>
      <w:tr w:rsidR="008E5902" w:rsidRPr="001A6674" w14:paraId="61842593" w14:textId="77777777" w:rsidTr="007200BF">
        <w:trPr>
          <w:trHeight w:val="978"/>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217E5FE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1</w:t>
            </w:r>
          </w:p>
        </w:tc>
        <w:tc>
          <w:tcPr>
            <w:tcW w:w="4860" w:type="dxa"/>
            <w:tcBorders>
              <w:top w:val="nil"/>
              <w:left w:val="nil"/>
              <w:bottom w:val="single" w:sz="8" w:space="0" w:color="000000"/>
              <w:right w:val="single" w:sz="8" w:space="0" w:color="000000"/>
            </w:tcBorders>
            <w:shd w:val="clear" w:color="auto" w:fill="auto"/>
            <w:vAlign w:val="center"/>
            <w:hideMark/>
          </w:tcPr>
          <w:p w14:paraId="083266BB" w14:textId="77777777" w:rsidR="008E5902" w:rsidRPr="009420F9" w:rsidRDefault="008E5902" w:rsidP="006F1152">
            <w:pPr>
              <w:widowControl/>
              <w:autoSpaceDE/>
              <w:autoSpaceDN/>
              <w:spacing w:after="120" w:line="276" w:lineRule="auto"/>
              <w:ind w:right="142"/>
              <w:jc w:val="center"/>
              <w:rPr>
                <w:rFonts w:ascii="Arial" w:eastAsia="Arial" w:hAnsi="Arial" w:cs="Arial"/>
                <w:sz w:val="24"/>
                <w:szCs w:val="24"/>
              </w:rPr>
            </w:pPr>
            <w:r w:rsidRPr="009420F9">
              <w:rPr>
                <w:rFonts w:ascii="Arial" w:eastAsia="Arial" w:hAnsi="Arial" w:cs="Arial"/>
                <w:sz w:val="24"/>
                <w:szCs w:val="24"/>
              </w:rPr>
              <w:t>Deixar de registrar e controlar, diariamente, a assiduidade e a pontualidade de seu pessoal.</w:t>
            </w:r>
          </w:p>
        </w:tc>
        <w:tc>
          <w:tcPr>
            <w:tcW w:w="960" w:type="dxa"/>
            <w:tcBorders>
              <w:top w:val="nil"/>
              <w:left w:val="nil"/>
              <w:bottom w:val="single" w:sz="8" w:space="0" w:color="000000"/>
              <w:right w:val="single" w:sz="8" w:space="0" w:color="000000"/>
            </w:tcBorders>
            <w:shd w:val="clear" w:color="auto" w:fill="auto"/>
            <w:vAlign w:val="center"/>
            <w:hideMark/>
          </w:tcPr>
          <w:p w14:paraId="109BDBCB"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1</w:t>
            </w:r>
          </w:p>
        </w:tc>
        <w:tc>
          <w:tcPr>
            <w:tcW w:w="1840" w:type="dxa"/>
            <w:tcBorders>
              <w:top w:val="nil"/>
              <w:left w:val="nil"/>
              <w:bottom w:val="single" w:sz="8" w:space="0" w:color="000000"/>
              <w:right w:val="single" w:sz="8" w:space="0" w:color="000000"/>
            </w:tcBorders>
            <w:shd w:val="clear" w:color="auto" w:fill="auto"/>
            <w:vAlign w:val="center"/>
            <w:hideMark/>
          </w:tcPr>
          <w:p w14:paraId="464BB5A4"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funcionário</w:t>
            </w:r>
          </w:p>
        </w:tc>
      </w:tr>
      <w:tr w:rsidR="008E5902" w:rsidRPr="001A6674" w14:paraId="0F68AB1B" w14:textId="77777777" w:rsidTr="007200BF">
        <w:trPr>
          <w:trHeight w:val="985"/>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25A25FCE"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2</w:t>
            </w:r>
          </w:p>
        </w:tc>
        <w:tc>
          <w:tcPr>
            <w:tcW w:w="4860" w:type="dxa"/>
            <w:tcBorders>
              <w:top w:val="nil"/>
              <w:left w:val="nil"/>
              <w:bottom w:val="single" w:sz="8" w:space="0" w:color="000000"/>
              <w:right w:val="single" w:sz="8" w:space="0" w:color="000000"/>
            </w:tcBorders>
            <w:shd w:val="clear" w:color="auto" w:fill="auto"/>
            <w:vAlign w:val="center"/>
            <w:hideMark/>
          </w:tcPr>
          <w:p w14:paraId="61422EC9" w14:textId="77777777" w:rsidR="008E5902" w:rsidRPr="009420F9" w:rsidRDefault="008E5902" w:rsidP="006F1152">
            <w:pPr>
              <w:widowControl/>
              <w:autoSpaceDE/>
              <w:autoSpaceDN/>
              <w:spacing w:after="120" w:line="276" w:lineRule="auto"/>
              <w:ind w:right="142"/>
              <w:jc w:val="center"/>
              <w:rPr>
                <w:rFonts w:ascii="Arial" w:eastAsia="Arial" w:hAnsi="Arial" w:cs="Arial"/>
                <w:sz w:val="24"/>
                <w:szCs w:val="24"/>
              </w:rPr>
            </w:pPr>
            <w:r w:rsidRPr="009420F9">
              <w:rPr>
                <w:rFonts w:ascii="Arial" w:eastAsia="Arial" w:hAnsi="Arial" w:cs="Arial"/>
                <w:sz w:val="24"/>
                <w:szCs w:val="24"/>
              </w:rPr>
              <w:t>Deixar de substituir funcionário que se conduza de modo inconveniente ou não atenda às necessidades do serviço.</w:t>
            </w:r>
          </w:p>
        </w:tc>
        <w:tc>
          <w:tcPr>
            <w:tcW w:w="960" w:type="dxa"/>
            <w:tcBorders>
              <w:top w:val="nil"/>
              <w:left w:val="nil"/>
              <w:bottom w:val="single" w:sz="8" w:space="0" w:color="000000"/>
              <w:right w:val="single" w:sz="8" w:space="0" w:color="000000"/>
            </w:tcBorders>
            <w:shd w:val="clear" w:color="auto" w:fill="auto"/>
            <w:vAlign w:val="center"/>
            <w:hideMark/>
          </w:tcPr>
          <w:p w14:paraId="4309C3C4"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1</w:t>
            </w:r>
          </w:p>
        </w:tc>
        <w:tc>
          <w:tcPr>
            <w:tcW w:w="1840" w:type="dxa"/>
            <w:tcBorders>
              <w:top w:val="nil"/>
              <w:left w:val="nil"/>
              <w:bottom w:val="single" w:sz="8" w:space="0" w:color="000000"/>
              <w:right w:val="single" w:sz="8" w:space="0" w:color="000000"/>
            </w:tcBorders>
            <w:shd w:val="clear" w:color="auto" w:fill="auto"/>
            <w:vAlign w:val="center"/>
            <w:hideMark/>
          </w:tcPr>
          <w:p w14:paraId="68A7FB82"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funcionário</w:t>
            </w:r>
          </w:p>
        </w:tc>
      </w:tr>
      <w:tr w:rsidR="008E5902" w:rsidRPr="001A6674" w14:paraId="4EC6DEFF" w14:textId="77777777" w:rsidTr="007200BF">
        <w:trPr>
          <w:trHeight w:val="1038"/>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3D78EE7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3</w:t>
            </w:r>
          </w:p>
        </w:tc>
        <w:tc>
          <w:tcPr>
            <w:tcW w:w="4860" w:type="dxa"/>
            <w:tcBorders>
              <w:top w:val="nil"/>
              <w:left w:val="nil"/>
              <w:bottom w:val="single" w:sz="8" w:space="0" w:color="000000"/>
              <w:right w:val="single" w:sz="8" w:space="0" w:color="000000"/>
            </w:tcBorders>
            <w:shd w:val="clear" w:color="auto" w:fill="auto"/>
            <w:vAlign w:val="center"/>
            <w:hideMark/>
          </w:tcPr>
          <w:p w14:paraId="63614C41" w14:textId="77777777" w:rsidR="008E5902" w:rsidRPr="009420F9" w:rsidRDefault="008E5902" w:rsidP="006F1152">
            <w:pPr>
              <w:widowControl/>
              <w:autoSpaceDE/>
              <w:autoSpaceDN/>
              <w:spacing w:after="120" w:line="276" w:lineRule="auto"/>
              <w:ind w:right="142"/>
              <w:jc w:val="center"/>
              <w:rPr>
                <w:rFonts w:ascii="Arial" w:eastAsia="Arial" w:hAnsi="Arial" w:cs="Arial"/>
                <w:sz w:val="24"/>
                <w:szCs w:val="24"/>
              </w:rPr>
            </w:pPr>
            <w:r w:rsidRPr="009420F9">
              <w:rPr>
                <w:rFonts w:ascii="Arial" w:eastAsia="Arial" w:hAnsi="Arial" w:cs="Arial"/>
                <w:sz w:val="24"/>
                <w:szCs w:val="24"/>
              </w:rPr>
              <w:t>Deixar de indicar e manter durante a execução do contrato os prepostos previstos no edital/contrato.</w:t>
            </w:r>
          </w:p>
        </w:tc>
        <w:tc>
          <w:tcPr>
            <w:tcW w:w="960" w:type="dxa"/>
            <w:tcBorders>
              <w:top w:val="nil"/>
              <w:left w:val="nil"/>
              <w:bottom w:val="single" w:sz="8" w:space="0" w:color="000000"/>
              <w:right w:val="single" w:sz="8" w:space="0" w:color="000000"/>
            </w:tcBorders>
            <w:shd w:val="clear" w:color="auto" w:fill="auto"/>
            <w:vAlign w:val="center"/>
            <w:hideMark/>
          </w:tcPr>
          <w:p w14:paraId="26B75193"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1</w:t>
            </w:r>
          </w:p>
        </w:tc>
        <w:tc>
          <w:tcPr>
            <w:tcW w:w="1840" w:type="dxa"/>
            <w:tcBorders>
              <w:top w:val="nil"/>
              <w:left w:val="nil"/>
              <w:bottom w:val="single" w:sz="8" w:space="0" w:color="000000"/>
              <w:right w:val="single" w:sz="8" w:space="0" w:color="000000"/>
            </w:tcBorders>
            <w:shd w:val="clear" w:color="auto" w:fill="auto"/>
            <w:vAlign w:val="center"/>
            <w:hideMark/>
          </w:tcPr>
          <w:p w14:paraId="61C146D2"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3C75BD02" w14:textId="77777777" w:rsidTr="007200BF">
        <w:trPr>
          <w:trHeight w:val="915"/>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3E65CE61"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4</w:t>
            </w:r>
          </w:p>
        </w:tc>
        <w:tc>
          <w:tcPr>
            <w:tcW w:w="4860" w:type="dxa"/>
            <w:tcBorders>
              <w:top w:val="nil"/>
              <w:left w:val="nil"/>
              <w:bottom w:val="single" w:sz="8" w:space="0" w:color="000000"/>
              <w:right w:val="single" w:sz="8" w:space="0" w:color="000000"/>
            </w:tcBorders>
            <w:shd w:val="clear" w:color="auto" w:fill="auto"/>
            <w:vAlign w:val="center"/>
            <w:hideMark/>
          </w:tcPr>
          <w:p w14:paraId="62AB2EBC" w14:textId="77777777" w:rsidR="008E5902" w:rsidRPr="009420F9" w:rsidRDefault="008E5902" w:rsidP="006F1152">
            <w:pPr>
              <w:widowControl/>
              <w:autoSpaceDE/>
              <w:autoSpaceDN/>
              <w:spacing w:after="120" w:line="276" w:lineRule="auto"/>
              <w:ind w:right="142"/>
              <w:jc w:val="center"/>
              <w:rPr>
                <w:rFonts w:ascii="Arial" w:eastAsia="Arial" w:hAnsi="Arial" w:cs="Arial"/>
                <w:sz w:val="24"/>
                <w:szCs w:val="24"/>
              </w:rPr>
            </w:pPr>
            <w:r w:rsidRPr="009420F9">
              <w:rPr>
                <w:rFonts w:ascii="Arial" w:eastAsia="Arial" w:hAnsi="Arial" w:cs="Arial"/>
                <w:sz w:val="24"/>
                <w:szCs w:val="24"/>
              </w:rPr>
              <w:t>Não providenciar treinamento para seus funcionários conforme previsto na relação de obrigações da Contratada.</w:t>
            </w:r>
          </w:p>
        </w:tc>
        <w:tc>
          <w:tcPr>
            <w:tcW w:w="960" w:type="dxa"/>
            <w:tcBorders>
              <w:top w:val="nil"/>
              <w:left w:val="nil"/>
              <w:bottom w:val="single" w:sz="8" w:space="0" w:color="000000"/>
              <w:right w:val="single" w:sz="8" w:space="0" w:color="000000"/>
            </w:tcBorders>
            <w:shd w:val="clear" w:color="auto" w:fill="auto"/>
            <w:vAlign w:val="center"/>
            <w:hideMark/>
          </w:tcPr>
          <w:p w14:paraId="5C2CD7C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1</w:t>
            </w:r>
          </w:p>
        </w:tc>
        <w:tc>
          <w:tcPr>
            <w:tcW w:w="1840" w:type="dxa"/>
            <w:tcBorders>
              <w:top w:val="nil"/>
              <w:left w:val="nil"/>
              <w:bottom w:val="single" w:sz="8" w:space="0" w:color="000000"/>
              <w:right w:val="single" w:sz="8" w:space="0" w:color="000000"/>
            </w:tcBorders>
            <w:shd w:val="clear" w:color="auto" w:fill="auto"/>
            <w:vAlign w:val="center"/>
            <w:hideMark/>
          </w:tcPr>
          <w:p w14:paraId="3F5F0CA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15C2A9E8" w14:textId="77777777" w:rsidTr="007200BF">
        <w:trPr>
          <w:trHeight w:val="737"/>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0BE0DB1C"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5</w:t>
            </w:r>
          </w:p>
        </w:tc>
        <w:tc>
          <w:tcPr>
            <w:tcW w:w="4860" w:type="dxa"/>
            <w:tcBorders>
              <w:top w:val="nil"/>
              <w:left w:val="nil"/>
              <w:bottom w:val="single" w:sz="8" w:space="0" w:color="000000"/>
              <w:right w:val="single" w:sz="8" w:space="0" w:color="000000"/>
            </w:tcBorders>
            <w:shd w:val="clear" w:color="auto" w:fill="auto"/>
            <w:vAlign w:val="center"/>
            <w:hideMark/>
          </w:tcPr>
          <w:p w14:paraId="4C426B6E" w14:textId="77777777" w:rsidR="008E5902" w:rsidRPr="009420F9" w:rsidRDefault="008E5902" w:rsidP="006F1152">
            <w:pPr>
              <w:widowControl/>
              <w:autoSpaceDE/>
              <w:autoSpaceDN/>
              <w:spacing w:after="120" w:line="276" w:lineRule="auto"/>
              <w:ind w:right="142"/>
              <w:jc w:val="center"/>
              <w:rPr>
                <w:rFonts w:ascii="Arial" w:eastAsia="Arial" w:hAnsi="Arial" w:cs="Arial"/>
                <w:sz w:val="24"/>
                <w:szCs w:val="24"/>
              </w:rPr>
            </w:pPr>
            <w:r w:rsidRPr="009420F9">
              <w:rPr>
                <w:rFonts w:ascii="Arial" w:eastAsia="Arial" w:hAnsi="Arial" w:cs="Arial"/>
                <w:sz w:val="24"/>
                <w:szCs w:val="24"/>
              </w:rPr>
              <w:t>Recusar-se a executar serviço determinado pela fiscalização.</w:t>
            </w:r>
          </w:p>
        </w:tc>
        <w:tc>
          <w:tcPr>
            <w:tcW w:w="960" w:type="dxa"/>
            <w:tcBorders>
              <w:top w:val="nil"/>
              <w:left w:val="nil"/>
              <w:bottom w:val="single" w:sz="8" w:space="0" w:color="000000"/>
              <w:right w:val="single" w:sz="8" w:space="0" w:color="000000"/>
            </w:tcBorders>
            <w:shd w:val="clear" w:color="auto" w:fill="auto"/>
            <w:vAlign w:val="center"/>
            <w:hideMark/>
          </w:tcPr>
          <w:p w14:paraId="2B2045E3"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2</w:t>
            </w:r>
          </w:p>
        </w:tc>
        <w:tc>
          <w:tcPr>
            <w:tcW w:w="1840" w:type="dxa"/>
            <w:tcBorders>
              <w:top w:val="nil"/>
              <w:left w:val="nil"/>
              <w:bottom w:val="single" w:sz="8" w:space="0" w:color="000000"/>
              <w:right w:val="single" w:sz="8" w:space="0" w:color="000000"/>
            </w:tcBorders>
            <w:shd w:val="clear" w:color="auto" w:fill="auto"/>
            <w:vAlign w:val="center"/>
            <w:hideMark/>
          </w:tcPr>
          <w:p w14:paraId="1025D0A9"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6955C7B0" w14:textId="77777777" w:rsidTr="007200BF">
        <w:trPr>
          <w:trHeight w:val="966"/>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67FCD9D5"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lastRenderedPageBreak/>
              <w:t>0</w:t>
            </w:r>
            <w:r w:rsidRPr="001A6674">
              <w:rPr>
                <w:rFonts w:ascii="Arial" w:eastAsia="Arial" w:hAnsi="Arial" w:cs="Arial"/>
                <w:sz w:val="24"/>
                <w:szCs w:val="24"/>
              </w:rPr>
              <w:t>6</w:t>
            </w:r>
          </w:p>
        </w:tc>
        <w:tc>
          <w:tcPr>
            <w:tcW w:w="4860" w:type="dxa"/>
            <w:tcBorders>
              <w:top w:val="nil"/>
              <w:left w:val="nil"/>
              <w:bottom w:val="single" w:sz="8" w:space="0" w:color="000000"/>
              <w:right w:val="single" w:sz="8" w:space="0" w:color="000000"/>
            </w:tcBorders>
            <w:shd w:val="clear" w:color="auto" w:fill="auto"/>
            <w:vAlign w:val="center"/>
            <w:hideMark/>
          </w:tcPr>
          <w:p w14:paraId="6A3DB531" w14:textId="77777777" w:rsidR="008E5902" w:rsidRPr="009420F9" w:rsidRDefault="008E5902" w:rsidP="006F1152">
            <w:pPr>
              <w:widowControl/>
              <w:autoSpaceDE/>
              <w:autoSpaceDN/>
              <w:spacing w:after="120" w:line="276" w:lineRule="auto"/>
              <w:ind w:right="142"/>
              <w:jc w:val="center"/>
              <w:rPr>
                <w:rFonts w:ascii="Arial" w:eastAsia="Arial" w:hAnsi="Arial" w:cs="Arial"/>
                <w:sz w:val="24"/>
                <w:szCs w:val="24"/>
              </w:rPr>
            </w:pPr>
            <w:r w:rsidRPr="009420F9">
              <w:rPr>
                <w:rFonts w:ascii="Arial" w:eastAsia="Arial" w:hAnsi="Arial" w:cs="Arial"/>
                <w:sz w:val="24"/>
                <w:szCs w:val="24"/>
              </w:rPr>
              <w:t>Deixar de cumprir determinação formal ou instrução complementar do órgão fiscalizador.</w:t>
            </w:r>
          </w:p>
        </w:tc>
        <w:tc>
          <w:tcPr>
            <w:tcW w:w="960" w:type="dxa"/>
            <w:tcBorders>
              <w:top w:val="nil"/>
              <w:left w:val="nil"/>
              <w:bottom w:val="single" w:sz="8" w:space="0" w:color="000000"/>
              <w:right w:val="single" w:sz="8" w:space="0" w:color="000000"/>
            </w:tcBorders>
            <w:shd w:val="clear" w:color="auto" w:fill="auto"/>
            <w:vAlign w:val="center"/>
            <w:hideMark/>
          </w:tcPr>
          <w:p w14:paraId="5C5CF975"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2</w:t>
            </w:r>
          </w:p>
        </w:tc>
        <w:tc>
          <w:tcPr>
            <w:tcW w:w="1840" w:type="dxa"/>
            <w:tcBorders>
              <w:top w:val="nil"/>
              <w:left w:val="nil"/>
              <w:bottom w:val="single" w:sz="8" w:space="0" w:color="000000"/>
              <w:right w:val="single" w:sz="8" w:space="0" w:color="000000"/>
            </w:tcBorders>
            <w:shd w:val="clear" w:color="auto" w:fill="auto"/>
            <w:vAlign w:val="center"/>
            <w:hideMark/>
          </w:tcPr>
          <w:p w14:paraId="75DAE37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610328DC" w14:textId="77777777" w:rsidTr="007200BF">
        <w:trPr>
          <w:trHeight w:val="1122"/>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1ADA9B42"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7</w:t>
            </w:r>
          </w:p>
        </w:tc>
        <w:tc>
          <w:tcPr>
            <w:tcW w:w="4860" w:type="dxa"/>
            <w:tcBorders>
              <w:top w:val="nil"/>
              <w:left w:val="nil"/>
              <w:bottom w:val="single" w:sz="8" w:space="0" w:color="000000"/>
              <w:right w:val="single" w:sz="8" w:space="0" w:color="000000"/>
            </w:tcBorders>
            <w:shd w:val="clear" w:color="auto" w:fill="auto"/>
            <w:vAlign w:val="center"/>
            <w:hideMark/>
          </w:tcPr>
          <w:p w14:paraId="4F82F12B"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Deixar de utilizar mão de obra qualificada e em quantitativo suficiente para execução do serviço.</w:t>
            </w:r>
          </w:p>
        </w:tc>
        <w:tc>
          <w:tcPr>
            <w:tcW w:w="960" w:type="dxa"/>
            <w:tcBorders>
              <w:top w:val="nil"/>
              <w:left w:val="nil"/>
              <w:bottom w:val="single" w:sz="8" w:space="0" w:color="000000"/>
              <w:right w:val="single" w:sz="8" w:space="0" w:color="000000"/>
            </w:tcBorders>
            <w:shd w:val="clear" w:color="auto" w:fill="auto"/>
            <w:vAlign w:val="center"/>
            <w:hideMark/>
          </w:tcPr>
          <w:p w14:paraId="6D6ACF51"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2</w:t>
            </w:r>
          </w:p>
        </w:tc>
        <w:tc>
          <w:tcPr>
            <w:tcW w:w="1840" w:type="dxa"/>
            <w:tcBorders>
              <w:top w:val="nil"/>
              <w:left w:val="nil"/>
              <w:bottom w:val="single" w:sz="8" w:space="0" w:color="000000"/>
              <w:right w:val="single" w:sz="8" w:space="0" w:color="000000"/>
            </w:tcBorders>
            <w:shd w:val="clear" w:color="auto" w:fill="auto"/>
            <w:vAlign w:val="center"/>
            <w:hideMark/>
          </w:tcPr>
          <w:p w14:paraId="35A04851"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2807F078" w14:textId="77777777" w:rsidTr="007200BF">
        <w:trPr>
          <w:trHeight w:val="1252"/>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51436D2B"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8</w:t>
            </w:r>
          </w:p>
        </w:tc>
        <w:tc>
          <w:tcPr>
            <w:tcW w:w="4860" w:type="dxa"/>
            <w:tcBorders>
              <w:top w:val="nil"/>
              <w:left w:val="nil"/>
              <w:bottom w:val="single" w:sz="8" w:space="0" w:color="000000"/>
              <w:right w:val="single" w:sz="8" w:space="0" w:color="000000"/>
            </w:tcBorders>
            <w:shd w:val="clear" w:color="auto" w:fill="auto"/>
            <w:vAlign w:val="center"/>
            <w:hideMark/>
          </w:tcPr>
          <w:p w14:paraId="22BFDE05"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Deixar de manter a documentação de</w:t>
            </w:r>
            <w:r w:rsidRPr="001A6674">
              <w:rPr>
                <w:rFonts w:ascii="Arial" w:eastAsia="Arial" w:hAnsi="Arial" w:cs="Arial"/>
                <w:sz w:val="24"/>
                <w:szCs w:val="24"/>
              </w:rPr>
              <w:br/>
              <w:t xml:space="preserve">habilitação da empresa atualizada. </w:t>
            </w:r>
          </w:p>
        </w:tc>
        <w:tc>
          <w:tcPr>
            <w:tcW w:w="960" w:type="dxa"/>
            <w:tcBorders>
              <w:top w:val="nil"/>
              <w:left w:val="nil"/>
              <w:bottom w:val="single" w:sz="8" w:space="0" w:color="000000"/>
              <w:right w:val="single" w:sz="8" w:space="0" w:color="000000"/>
            </w:tcBorders>
            <w:shd w:val="clear" w:color="auto" w:fill="auto"/>
            <w:vAlign w:val="center"/>
            <w:hideMark/>
          </w:tcPr>
          <w:p w14:paraId="35B51FA9"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2</w:t>
            </w:r>
          </w:p>
        </w:tc>
        <w:tc>
          <w:tcPr>
            <w:tcW w:w="1840" w:type="dxa"/>
            <w:tcBorders>
              <w:top w:val="nil"/>
              <w:left w:val="nil"/>
              <w:bottom w:val="single" w:sz="8" w:space="0" w:color="000000"/>
              <w:right w:val="single" w:sz="8" w:space="0" w:color="000000"/>
            </w:tcBorders>
            <w:shd w:val="clear" w:color="auto" w:fill="auto"/>
            <w:vAlign w:val="center"/>
            <w:hideMark/>
          </w:tcPr>
          <w:p w14:paraId="008C78EE"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3C6CB234" w14:textId="77777777" w:rsidTr="007200BF">
        <w:trPr>
          <w:trHeight w:val="1258"/>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53A0F34D"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10</w:t>
            </w:r>
          </w:p>
        </w:tc>
        <w:tc>
          <w:tcPr>
            <w:tcW w:w="4860" w:type="dxa"/>
            <w:tcBorders>
              <w:top w:val="nil"/>
              <w:left w:val="nil"/>
              <w:bottom w:val="single" w:sz="8" w:space="0" w:color="000000"/>
              <w:right w:val="single" w:sz="8" w:space="0" w:color="000000"/>
            </w:tcBorders>
            <w:shd w:val="clear" w:color="auto" w:fill="auto"/>
            <w:vAlign w:val="center"/>
            <w:hideMark/>
          </w:tcPr>
          <w:p w14:paraId="60A2AFCB"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Retirar funcionários do serviço durante o expediente, sem a anuência prévia do Contratada</w:t>
            </w:r>
            <w:r>
              <w:rPr>
                <w:rFonts w:ascii="Arial" w:eastAsia="Arial" w:hAnsi="Arial" w:cs="Arial"/>
                <w:sz w:val="24"/>
                <w:szCs w:val="24"/>
              </w:rPr>
              <w:t>.</w:t>
            </w:r>
          </w:p>
        </w:tc>
        <w:tc>
          <w:tcPr>
            <w:tcW w:w="960" w:type="dxa"/>
            <w:tcBorders>
              <w:top w:val="nil"/>
              <w:left w:val="nil"/>
              <w:bottom w:val="single" w:sz="8" w:space="0" w:color="000000"/>
              <w:right w:val="single" w:sz="8" w:space="0" w:color="000000"/>
            </w:tcBorders>
            <w:shd w:val="clear" w:color="auto" w:fill="auto"/>
            <w:vAlign w:val="center"/>
            <w:hideMark/>
          </w:tcPr>
          <w:p w14:paraId="5C3EE69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3</w:t>
            </w:r>
          </w:p>
        </w:tc>
        <w:tc>
          <w:tcPr>
            <w:tcW w:w="1840" w:type="dxa"/>
            <w:tcBorders>
              <w:top w:val="nil"/>
              <w:left w:val="nil"/>
              <w:bottom w:val="single" w:sz="8" w:space="0" w:color="000000"/>
              <w:right w:val="single" w:sz="8" w:space="0" w:color="000000"/>
            </w:tcBorders>
            <w:shd w:val="clear" w:color="auto" w:fill="auto"/>
            <w:vAlign w:val="center"/>
            <w:hideMark/>
          </w:tcPr>
          <w:p w14:paraId="74214BF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funcionário</w:t>
            </w:r>
          </w:p>
        </w:tc>
      </w:tr>
      <w:tr w:rsidR="008E5902" w:rsidRPr="001A6674" w14:paraId="75646C33" w14:textId="77777777" w:rsidTr="007200BF">
        <w:trPr>
          <w:trHeight w:val="1575"/>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30FD3C73"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11</w:t>
            </w:r>
          </w:p>
        </w:tc>
        <w:tc>
          <w:tcPr>
            <w:tcW w:w="4860" w:type="dxa"/>
            <w:tcBorders>
              <w:top w:val="nil"/>
              <w:left w:val="nil"/>
              <w:bottom w:val="single" w:sz="8" w:space="0" w:color="000000"/>
              <w:right w:val="single" w:sz="8" w:space="0" w:color="000000"/>
            </w:tcBorders>
            <w:shd w:val="clear" w:color="auto" w:fill="auto"/>
            <w:vAlign w:val="center"/>
            <w:hideMark/>
          </w:tcPr>
          <w:p w14:paraId="7E04CD2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Deixar de cumprir quaisquer dos itens do Edital e seus Anexos, não previstos nesta tabela de multas, após reincidência formalmente not</w:t>
            </w:r>
            <w:r>
              <w:rPr>
                <w:rFonts w:ascii="Arial" w:eastAsia="Arial" w:hAnsi="Arial" w:cs="Arial"/>
                <w:sz w:val="24"/>
                <w:szCs w:val="24"/>
              </w:rPr>
              <w:t>ificada pelo órgão fiscalizador.</w:t>
            </w:r>
          </w:p>
        </w:tc>
        <w:tc>
          <w:tcPr>
            <w:tcW w:w="960" w:type="dxa"/>
            <w:tcBorders>
              <w:top w:val="nil"/>
              <w:left w:val="nil"/>
              <w:bottom w:val="single" w:sz="8" w:space="0" w:color="000000"/>
              <w:right w:val="single" w:sz="8" w:space="0" w:color="000000"/>
            </w:tcBorders>
            <w:shd w:val="clear" w:color="auto" w:fill="auto"/>
            <w:vAlign w:val="center"/>
            <w:hideMark/>
          </w:tcPr>
          <w:p w14:paraId="193F7F61"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3</w:t>
            </w:r>
          </w:p>
        </w:tc>
        <w:tc>
          <w:tcPr>
            <w:tcW w:w="1840" w:type="dxa"/>
            <w:tcBorders>
              <w:top w:val="nil"/>
              <w:left w:val="nil"/>
              <w:bottom w:val="single" w:sz="8" w:space="0" w:color="000000"/>
              <w:right w:val="single" w:sz="8" w:space="0" w:color="000000"/>
            </w:tcBorders>
            <w:shd w:val="clear" w:color="auto" w:fill="auto"/>
            <w:vAlign w:val="center"/>
            <w:hideMark/>
          </w:tcPr>
          <w:p w14:paraId="34066BD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item e por ocorrência</w:t>
            </w:r>
          </w:p>
        </w:tc>
      </w:tr>
      <w:tr w:rsidR="008E5902" w:rsidRPr="001A6674" w14:paraId="62B7FA57" w14:textId="77777777" w:rsidTr="007200BF">
        <w:trPr>
          <w:trHeight w:val="915"/>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2897D0D9"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12</w:t>
            </w:r>
          </w:p>
        </w:tc>
        <w:tc>
          <w:tcPr>
            <w:tcW w:w="4860" w:type="dxa"/>
            <w:tcBorders>
              <w:top w:val="nil"/>
              <w:left w:val="nil"/>
              <w:bottom w:val="single" w:sz="8" w:space="0" w:color="000000"/>
              <w:right w:val="single" w:sz="8" w:space="0" w:color="000000"/>
            </w:tcBorders>
            <w:shd w:val="clear" w:color="auto" w:fill="auto"/>
            <w:vAlign w:val="center"/>
            <w:hideMark/>
          </w:tcPr>
          <w:p w14:paraId="6333D31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Deixar de manter canal de comunicação disponível com a contratante</w:t>
            </w:r>
            <w:r>
              <w:rPr>
                <w:rFonts w:ascii="Arial" w:eastAsia="Arial" w:hAnsi="Arial" w:cs="Arial"/>
                <w:sz w:val="24"/>
                <w:szCs w:val="24"/>
              </w:rPr>
              <w:t>.</w:t>
            </w:r>
          </w:p>
        </w:tc>
        <w:tc>
          <w:tcPr>
            <w:tcW w:w="960" w:type="dxa"/>
            <w:tcBorders>
              <w:top w:val="nil"/>
              <w:left w:val="nil"/>
              <w:bottom w:val="single" w:sz="8" w:space="0" w:color="000000"/>
              <w:right w:val="single" w:sz="8" w:space="0" w:color="000000"/>
            </w:tcBorders>
            <w:shd w:val="clear" w:color="auto" w:fill="auto"/>
            <w:vAlign w:val="center"/>
            <w:hideMark/>
          </w:tcPr>
          <w:p w14:paraId="56363DBF"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3</w:t>
            </w:r>
          </w:p>
        </w:tc>
        <w:tc>
          <w:tcPr>
            <w:tcW w:w="1840" w:type="dxa"/>
            <w:tcBorders>
              <w:top w:val="nil"/>
              <w:left w:val="nil"/>
              <w:bottom w:val="single" w:sz="8" w:space="0" w:color="000000"/>
              <w:right w:val="single" w:sz="8" w:space="0" w:color="000000"/>
            </w:tcBorders>
            <w:shd w:val="clear" w:color="auto" w:fill="auto"/>
            <w:vAlign w:val="center"/>
            <w:hideMark/>
          </w:tcPr>
          <w:p w14:paraId="79EBB627"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6B56A8FE" w14:textId="77777777" w:rsidTr="007200BF">
        <w:trPr>
          <w:trHeight w:val="915"/>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470BC554"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13</w:t>
            </w:r>
          </w:p>
        </w:tc>
        <w:tc>
          <w:tcPr>
            <w:tcW w:w="4860" w:type="dxa"/>
            <w:tcBorders>
              <w:top w:val="nil"/>
              <w:left w:val="nil"/>
              <w:bottom w:val="single" w:sz="8" w:space="0" w:color="000000"/>
              <w:right w:val="single" w:sz="8" w:space="0" w:color="000000"/>
            </w:tcBorders>
            <w:shd w:val="clear" w:color="auto" w:fill="auto"/>
            <w:vAlign w:val="center"/>
            <w:hideMark/>
          </w:tcPr>
          <w:p w14:paraId="299E0CAC"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Suspender ou interromper, salvo motivo de força maior ou caso fo</w:t>
            </w:r>
            <w:r>
              <w:rPr>
                <w:rFonts w:ascii="Arial" w:eastAsia="Arial" w:hAnsi="Arial" w:cs="Arial"/>
                <w:sz w:val="24"/>
                <w:szCs w:val="24"/>
              </w:rPr>
              <w:t>rtuito, os serviços contratuais.</w:t>
            </w:r>
          </w:p>
        </w:tc>
        <w:tc>
          <w:tcPr>
            <w:tcW w:w="960" w:type="dxa"/>
            <w:tcBorders>
              <w:top w:val="nil"/>
              <w:left w:val="nil"/>
              <w:bottom w:val="single" w:sz="8" w:space="0" w:color="000000"/>
              <w:right w:val="single" w:sz="8" w:space="0" w:color="000000"/>
            </w:tcBorders>
            <w:shd w:val="clear" w:color="auto" w:fill="auto"/>
            <w:vAlign w:val="center"/>
            <w:hideMark/>
          </w:tcPr>
          <w:p w14:paraId="2F58DE34"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4</w:t>
            </w:r>
          </w:p>
        </w:tc>
        <w:tc>
          <w:tcPr>
            <w:tcW w:w="1840" w:type="dxa"/>
            <w:tcBorders>
              <w:top w:val="nil"/>
              <w:left w:val="nil"/>
              <w:bottom w:val="single" w:sz="8" w:space="0" w:color="000000"/>
              <w:right w:val="single" w:sz="8" w:space="0" w:color="000000"/>
            </w:tcBorders>
            <w:shd w:val="clear" w:color="auto" w:fill="auto"/>
            <w:vAlign w:val="center"/>
            <w:hideMark/>
          </w:tcPr>
          <w:p w14:paraId="7F5141CF"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posto</w:t>
            </w:r>
          </w:p>
        </w:tc>
      </w:tr>
      <w:tr w:rsidR="008E5902" w:rsidRPr="001A6674" w14:paraId="40308397" w14:textId="77777777" w:rsidTr="007200BF">
        <w:trPr>
          <w:trHeight w:val="1110"/>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769E0FC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w:t>
            </w:r>
            <w:r>
              <w:rPr>
                <w:rFonts w:ascii="Arial" w:eastAsia="Arial" w:hAnsi="Arial" w:cs="Arial"/>
                <w:sz w:val="24"/>
                <w:szCs w:val="24"/>
              </w:rPr>
              <w:t>6</w:t>
            </w:r>
          </w:p>
        </w:tc>
        <w:tc>
          <w:tcPr>
            <w:tcW w:w="4860" w:type="dxa"/>
            <w:tcBorders>
              <w:top w:val="nil"/>
              <w:left w:val="nil"/>
              <w:bottom w:val="single" w:sz="8" w:space="0" w:color="000000"/>
              <w:right w:val="single" w:sz="8" w:space="0" w:color="000000"/>
            </w:tcBorders>
            <w:shd w:val="clear" w:color="auto" w:fill="auto"/>
            <w:vAlign w:val="center"/>
            <w:hideMark/>
          </w:tcPr>
          <w:p w14:paraId="28D06112"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Permitir situação que crie a possibilidade de causar dano físico, lesão corporal ou conseqüências letais</w:t>
            </w:r>
            <w:r>
              <w:rPr>
                <w:rFonts w:ascii="Arial" w:eastAsia="Arial" w:hAnsi="Arial" w:cs="Arial"/>
                <w:sz w:val="24"/>
                <w:szCs w:val="24"/>
              </w:rPr>
              <w:t>.</w:t>
            </w:r>
          </w:p>
        </w:tc>
        <w:tc>
          <w:tcPr>
            <w:tcW w:w="960" w:type="dxa"/>
            <w:tcBorders>
              <w:top w:val="nil"/>
              <w:left w:val="nil"/>
              <w:bottom w:val="single" w:sz="8" w:space="0" w:color="000000"/>
              <w:right w:val="single" w:sz="8" w:space="0" w:color="000000"/>
            </w:tcBorders>
            <w:shd w:val="clear" w:color="auto" w:fill="auto"/>
            <w:vAlign w:val="center"/>
            <w:hideMark/>
          </w:tcPr>
          <w:p w14:paraId="5D28BB4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5</w:t>
            </w:r>
          </w:p>
        </w:tc>
        <w:tc>
          <w:tcPr>
            <w:tcW w:w="1840" w:type="dxa"/>
            <w:tcBorders>
              <w:top w:val="nil"/>
              <w:left w:val="nil"/>
              <w:bottom w:val="single" w:sz="8" w:space="0" w:color="000000"/>
              <w:right w:val="single" w:sz="8" w:space="0" w:color="000000"/>
            </w:tcBorders>
            <w:shd w:val="clear" w:color="auto" w:fill="auto"/>
            <w:vAlign w:val="center"/>
            <w:hideMark/>
          </w:tcPr>
          <w:p w14:paraId="7EA5F83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350B7B30" w14:textId="77777777" w:rsidTr="007200BF">
        <w:trPr>
          <w:trHeight w:val="1215"/>
          <w:jc w:val="center"/>
        </w:trPr>
        <w:tc>
          <w:tcPr>
            <w:tcW w:w="1396" w:type="dxa"/>
            <w:tcBorders>
              <w:top w:val="nil"/>
              <w:left w:val="single" w:sz="8" w:space="0" w:color="000000"/>
              <w:bottom w:val="single" w:sz="8" w:space="0" w:color="000000"/>
              <w:right w:val="single" w:sz="8" w:space="0" w:color="000000"/>
            </w:tcBorders>
            <w:shd w:val="clear" w:color="auto" w:fill="auto"/>
            <w:vAlign w:val="center"/>
            <w:hideMark/>
          </w:tcPr>
          <w:p w14:paraId="20350C74"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w:t>
            </w:r>
            <w:r>
              <w:rPr>
                <w:rFonts w:ascii="Arial" w:eastAsia="Arial" w:hAnsi="Arial" w:cs="Arial"/>
                <w:sz w:val="24"/>
                <w:szCs w:val="24"/>
              </w:rPr>
              <w:t>7</w:t>
            </w:r>
          </w:p>
        </w:tc>
        <w:tc>
          <w:tcPr>
            <w:tcW w:w="4860" w:type="dxa"/>
            <w:tcBorders>
              <w:top w:val="nil"/>
              <w:left w:val="nil"/>
              <w:bottom w:val="single" w:sz="8" w:space="0" w:color="000000"/>
              <w:right w:val="single" w:sz="8" w:space="0" w:color="000000"/>
            </w:tcBorders>
            <w:shd w:val="clear" w:color="auto" w:fill="auto"/>
            <w:vAlign w:val="center"/>
            <w:hideMark/>
          </w:tcPr>
          <w:p w14:paraId="2E2B7464"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Deixar de manter os funcionários devidamente uniformizados, com trajes em boas condições de conservação, e portando o crachá de identificação</w:t>
            </w:r>
            <w:r>
              <w:rPr>
                <w:rFonts w:ascii="Arial" w:eastAsia="Arial" w:hAnsi="Arial" w:cs="Arial"/>
                <w:sz w:val="24"/>
                <w:szCs w:val="24"/>
              </w:rPr>
              <w:t>.</w:t>
            </w:r>
          </w:p>
        </w:tc>
        <w:tc>
          <w:tcPr>
            <w:tcW w:w="960" w:type="dxa"/>
            <w:tcBorders>
              <w:top w:val="nil"/>
              <w:left w:val="nil"/>
              <w:bottom w:val="single" w:sz="8" w:space="0" w:color="000000"/>
              <w:right w:val="single" w:sz="8" w:space="0" w:color="000000"/>
            </w:tcBorders>
            <w:shd w:val="clear" w:color="auto" w:fill="auto"/>
            <w:vAlign w:val="center"/>
            <w:hideMark/>
          </w:tcPr>
          <w:p w14:paraId="541CE749"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5</w:t>
            </w:r>
          </w:p>
        </w:tc>
        <w:tc>
          <w:tcPr>
            <w:tcW w:w="1840" w:type="dxa"/>
            <w:tcBorders>
              <w:top w:val="nil"/>
              <w:left w:val="nil"/>
              <w:bottom w:val="single" w:sz="8" w:space="0" w:color="000000"/>
              <w:right w:val="single" w:sz="8" w:space="0" w:color="000000"/>
            </w:tcBorders>
            <w:shd w:val="clear" w:color="auto" w:fill="auto"/>
            <w:vAlign w:val="center"/>
            <w:hideMark/>
          </w:tcPr>
          <w:p w14:paraId="73E1B5E1"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funcionário</w:t>
            </w:r>
          </w:p>
        </w:tc>
      </w:tr>
      <w:tr w:rsidR="008E5902" w:rsidRPr="001A6674" w14:paraId="4D3696AE" w14:textId="77777777" w:rsidTr="007200BF">
        <w:trPr>
          <w:trHeight w:val="739"/>
          <w:jc w:val="center"/>
        </w:trPr>
        <w:tc>
          <w:tcPr>
            <w:tcW w:w="1396" w:type="dxa"/>
            <w:tcBorders>
              <w:top w:val="nil"/>
              <w:left w:val="single" w:sz="8" w:space="0" w:color="000000"/>
              <w:bottom w:val="single" w:sz="4" w:space="0" w:color="auto"/>
              <w:right w:val="single" w:sz="8" w:space="0" w:color="000000"/>
            </w:tcBorders>
            <w:shd w:val="clear" w:color="auto" w:fill="auto"/>
            <w:vAlign w:val="center"/>
            <w:hideMark/>
          </w:tcPr>
          <w:p w14:paraId="1481C36C"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w:t>
            </w:r>
            <w:r>
              <w:rPr>
                <w:rFonts w:ascii="Arial" w:eastAsia="Arial" w:hAnsi="Arial" w:cs="Arial"/>
                <w:sz w:val="24"/>
                <w:szCs w:val="24"/>
              </w:rPr>
              <w:t>8</w:t>
            </w:r>
          </w:p>
        </w:tc>
        <w:tc>
          <w:tcPr>
            <w:tcW w:w="4860" w:type="dxa"/>
            <w:tcBorders>
              <w:top w:val="nil"/>
              <w:left w:val="nil"/>
              <w:bottom w:val="single" w:sz="4" w:space="0" w:color="auto"/>
              <w:right w:val="single" w:sz="8" w:space="0" w:color="000000"/>
            </w:tcBorders>
            <w:shd w:val="clear" w:color="auto" w:fill="auto"/>
            <w:vAlign w:val="center"/>
            <w:hideMark/>
          </w:tcPr>
          <w:p w14:paraId="5132B7B0"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Deixar de cumprir tempestivamente as obrigações trabalhistas devidas</w:t>
            </w:r>
            <w:r>
              <w:rPr>
                <w:rFonts w:ascii="Arial" w:eastAsia="Arial" w:hAnsi="Arial" w:cs="Arial"/>
                <w:sz w:val="24"/>
                <w:szCs w:val="24"/>
              </w:rPr>
              <w:t>.</w:t>
            </w:r>
          </w:p>
        </w:tc>
        <w:tc>
          <w:tcPr>
            <w:tcW w:w="960" w:type="dxa"/>
            <w:tcBorders>
              <w:top w:val="nil"/>
              <w:left w:val="nil"/>
              <w:bottom w:val="single" w:sz="4" w:space="0" w:color="auto"/>
              <w:right w:val="single" w:sz="8" w:space="0" w:color="000000"/>
            </w:tcBorders>
            <w:shd w:val="clear" w:color="auto" w:fill="auto"/>
            <w:vAlign w:val="center"/>
            <w:hideMark/>
          </w:tcPr>
          <w:p w14:paraId="21BDB048"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5</w:t>
            </w:r>
          </w:p>
        </w:tc>
        <w:tc>
          <w:tcPr>
            <w:tcW w:w="1840" w:type="dxa"/>
            <w:tcBorders>
              <w:top w:val="nil"/>
              <w:left w:val="nil"/>
              <w:bottom w:val="single" w:sz="4" w:space="0" w:color="auto"/>
              <w:right w:val="single" w:sz="8" w:space="0" w:color="000000"/>
            </w:tcBorders>
            <w:shd w:val="clear" w:color="auto" w:fill="auto"/>
            <w:vAlign w:val="center"/>
            <w:hideMark/>
          </w:tcPr>
          <w:p w14:paraId="05208FBA"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tr w:rsidR="008E5902" w:rsidRPr="001A6674" w14:paraId="541CE358" w14:textId="77777777" w:rsidTr="007200BF">
        <w:trPr>
          <w:trHeight w:val="679"/>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F6F52"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1</w:t>
            </w:r>
            <w:r>
              <w:rPr>
                <w:rFonts w:ascii="Arial" w:eastAsia="Arial" w:hAnsi="Arial" w:cs="Arial"/>
                <w:sz w:val="24"/>
                <w:szCs w:val="24"/>
              </w:rPr>
              <w:t>9</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7C07"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Fornecer informações inverídicas, caluniosas ou inautêntica.</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8C6D9"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Pr>
                <w:rFonts w:ascii="Arial" w:eastAsia="Arial" w:hAnsi="Arial" w:cs="Arial"/>
                <w:sz w:val="24"/>
                <w:szCs w:val="24"/>
              </w:rPr>
              <w:t>0</w:t>
            </w:r>
            <w:r w:rsidRPr="001A6674">
              <w:rPr>
                <w:rFonts w:ascii="Arial" w:eastAsia="Arial" w:hAnsi="Arial" w:cs="Arial"/>
                <w:sz w:val="24"/>
                <w:szCs w:val="24"/>
              </w:rPr>
              <w:t>5</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15669" w14:textId="77777777" w:rsidR="008E5902" w:rsidRPr="001A6674" w:rsidRDefault="008E5902" w:rsidP="006F1152">
            <w:pPr>
              <w:widowControl/>
              <w:autoSpaceDE/>
              <w:autoSpaceDN/>
              <w:spacing w:after="120" w:line="276" w:lineRule="auto"/>
              <w:ind w:right="142"/>
              <w:jc w:val="center"/>
              <w:rPr>
                <w:rFonts w:ascii="Arial" w:eastAsia="Arial" w:hAnsi="Arial" w:cs="Arial"/>
                <w:sz w:val="24"/>
                <w:szCs w:val="24"/>
              </w:rPr>
            </w:pPr>
            <w:r w:rsidRPr="001A6674">
              <w:rPr>
                <w:rFonts w:ascii="Arial" w:eastAsia="Arial" w:hAnsi="Arial" w:cs="Arial"/>
                <w:sz w:val="24"/>
                <w:szCs w:val="24"/>
              </w:rPr>
              <w:t>Por ocorrência</w:t>
            </w:r>
          </w:p>
        </w:tc>
      </w:tr>
      <w:bookmarkEnd w:id="13"/>
    </w:tbl>
    <w:p w14:paraId="734A81B4" w14:textId="77777777" w:rsidR="008E5902" w:rsidRDefault="008E5902" w:rsidP="006F1152">
      <w:pPr>
        <w:pStyle w:val="PargrafodaLista"/>
        <w:spacing w:after="120" w:line="276" w:lineRule="auto"/>
        <w:ind w:left="720" w:right="142"/>
        <w:rPr>
          <w:rFonts w:ascii="Arial" w:eastAsia="Arial" w:hAnsi="Arial" w:cs="Arial"/>
          <w:sz w:val="24"/>
          <w:szCs w:val="24"/>
        </w:rPr>
      </w:pPr>
    </w:p>
    <w:p w14:paraId="0C5ED553" w14:textId="77777777" w:rsidR="008E5902" w:rsidRPr="002852F0" w:rsidRDefault="008E5902" w:rsidP="00DC459A">
      <w:pPr>
        <w:pStyle w:val="PargrafodaLista"/>
        <w:numPr>
          <w:ilvl w:val="1"/>
          <w:numId w:val="1"/>
        </w:numPr>
        <w:spacing w:after="120" w:line="276" w:lineRule="auto"/>
        <w:ind w:right="142"/>
        <w:rPr>
          <w:rFonts w:ascii="Arial" w:eastAsia="Arial" w:hAnsi="Arial" w:cs="Arial"/>
          <w:sz w:val="24"/>
          <w:szCs w:val="24"/>
        </w:rPr>
      </w:pPr>
      <w:r w:rsidRPr="002852F0">
        <w:rPr>
          <w:rFonts w:ascii="Arial" w:eastAsia="Arial" w:hAnsi="Arial" w:cs="Arial"/>
          <w:sz w:val="24"/>
          <w:szCs w:val="24"/>
        </w:rPr>
        <w:lastRenderedPageBreak/>
        <w:t xml:space="preserve">Também ficam sujeitas às penalidades do art. 156 da Lei Federal nº 14.133, de 2021, as empresas ou profissionais que: </w:t>
      </w:r>
    </w:p>
    <w:p w14:paraId="2D2A793E" w14:textId="77777777" w:rsidR="008E5902" w:rsidRPr="002852F0" w:rsidRDefault="008E5902" w:rsidP="00DC459A">
      <w:pPr>
        <w:pStyle w:val="PargrafodaLista"/>
        <w:numPr>
          <w:ilvl w:val="2"/>
          <w:numId w:val="1"/>
        </w:numPr>
        <w:spacing w:after="120" w:line="276" w:lineRule="auto"/>
        <w:ind w:right="142"/>
        <w:rPr>
          <w:rFonts w:ascii="Arial" w:hAnsi="Arial" w:cs="Arial"/>
          <w:sz w:val="24"/>
          <w:szCs w:val="24"/>
        </w:rPr>
      </w:pPr>
      <w:r w:rsidRPr="002852F0">
        <w:rPr>
          <w:rFonts w:ascii="Arial" w:eastAsia="Arial" w:hAnsi="Arial" w:cs="Arial"/>
          <w:sz w:val="24"/>
          <w:szCs w:val="24"/>
        </w:rPr>
        <w:t xml:space="preserve">Tenham sofrido condenação definitiva por praticar, por meio dolosos, fraude fiscal no recolhimento de quaisquer tributos;  </w:t>
      </w:r>
    </w:p>
    <w:p w14:paraId="5179F9D1" w14:textId="77777777" w:rsidR="008E5902" w:rsidRPr="002852F0" w:rsidRDefault="008E5902" w:rsidP="00DC459A">
      <w:pPr>
        <w:pStyle w:val="PargrafodaLista"/>
        <w:numPr>
          <w:ilvl w:val="2"/>
          <w:numId w:val="1"/>
        </w:numPr>
        <w:spacing w:after="120" w:line="276" w:lineRule="auto"/>
        <w:ind w:right="142"/>
        <w:rPr>
          <w:rFonts w:ascii="Arial" w:hAnsi="Arial" w:cs="Arial"/>
          <w:sz w:val="24"/>
          <w:szCs w:val="24"/>
        </w:rPr>
      </w:pPr>
      <w:r w:rsidRPr="002852F0">
        <w:rPr>
          <w:rFonts w:ascii="Arial" w:eastAsia="Arial" w:hAnsi="Arial" w:cs="Arial"/>
          <w:sz w:val="24"/>
          <w:szCs w:val="24"/>
        </w:rPr>
        <w:t xml:space="preserve">Tenham praticado atos ilícitos visando a frustrar os objetivos da licitação;  </w:t>
      </w:r>
    </w:p>
    <w:p w14:paraId="4F71ACE7" w14:textId="77777777" w:rsidR="008E5902" w:rsidRPr="002852F0" w:rsidRDefault="008E5902" w:rsidP="00DC459A">
      <w:pPr>
        <w:pStyle w:val="PargrafodaLista"/>
        <w:numPr>
          <w:ilvl w:val="2"/>
          <w:numId w:val="1"/>
        </w:numPr>
        <w:spacing w:after="120" w:line="276" w:lineRule="auto"/>
        <w:ind w:right="142"/>
        <w:rPr>
          <w:rFonts w:ascii="Arial" w:hAnsi="Arial" w:cs="Arial"/>
          <w:sz w:val="24"/>
          <w:szCs w:val="24"/>
        </w:rPr>
      </w:pPr>
      <w:r w:rsidRPr="002852F0">
        <w:rPr>
          <w:rFonts w:ascii="Arial" w:eastAsia="Arial" w:hAnsi="Arial" w:cs="Arial"/>
          <w:sz w:val="24"/>
          <w:szCs w:val="24"/>
        </w:rPr>
        <w:t>Demonstrem não possuir idoneidade para contratar com a Administração em virtude de atos ilícitos praticados.</w:t>
      </w:r>
    </w:p>
    <w:p w14:paraId="5702FBEC" w14:textId="77777777" w:rsidR="008E5902" w:rsidRPr="00EF70C3" w:rsidRDefault="008E5902" w:rsidP="00DC459A">
      <w:pPr>
        <w:pStyle w:val="PargrafodaLista"/>
        <w:numPr>
          <w:ilvl w:val="1"/>
          <w:numId w:val="1"/>
        </w:numPr>
        <w:spacing w:after="120" w:line="276" w:lineRule="auto"/>
        <w:ind w:right="142"/>
        <w:rPr>
          <w:rFonts w:ascii="Arial" w:eastAsia="Arial" w:hAnsi="Arial" w:cs="Arial"/>
          <w:sz w:val="24"/>
          <w:szCs w:val="24"/>
        </w:rPr>
      </w:pPr>
      <w:r w:rsidRPr="00EF70C3">
        <w:rPr>
          <w:rFonts w:ascii="Arial" w:eastAsia="Arial" w:hAnsi="Arial" w:cs="Arial"/>
          <w:sz w:val="24"/>
          <w:szCs w:val="24"/>
        </w:rPr>
        <w:t xml:space="preserve">A aplicação </w:t>
      </w:r>
      <w:r w:rsidRPr="009420F9">
        <w:rPr>
          <w:rFonts w:ascii="Arial" w:eastAsia="Arial" w:hAnsi="Arial" w:cs="Arial"/>
          <w:sz w:val="24"/>
          <w:szCs w:val="24"/>
        </w:rPr>
        <w:t>de quaisquer das</w:t>
      </w:r>
      <w:r w:rsidRPr="00EF70C3">
        <w:rPr>
          <w:rFonts w:ascii="Arial" w:eastAsia="Arial" w:hAnsi="Arial" w:cs="Arial"/>
          <w:sz w:val="24"/>
          <w:szCs w:val="24"/>
        </w:rPr>
        <w:t xml:space="preserve"> penalidades previstas realizar-se-á em processo administrativo</w:t>
      </w:r>
      <w:r>
        <w:rPr>
          <w:rFonts w:ascii="Arial" w:eastAsia="Arial" w:hAnsi="Arial" w:cs="Arial"/>
          <w:sz w:val="24"/>
          <w:szCs w:val="24"/>
        </w:rPr>
        <w:t>,</w:t>
      </w:r>
      <w:r w:rsidRPr="00EF70C3">
        <w:rPr>
          <w:rFonts w:ascii="Arial" w:eastAsia="Arial" w:hAnsi="Arial" w:cs="Arial"/>
          <w:sz w:val="24"/>
          <w:szCs w:val="24"/>
        </w:rPr>
        <w:t xml:space="preserve"> que assegurará o contraditório e a ampla defesa à Contratada, observando-se o procedimento previsto na Lei Federal nº 14.133, de 2021</w:t>
      </w:r>
      <w:r>
        <w:rPr>
          <w:rFonts w:ascii="Arial" w:eastAsia="Arial" w:hAnsi="Arial" w:cs="Arial"/>
          <w:sz w:val="24"/>
          <w:szCs w:val="24"/>
        </w:rPr>
        <w:t>.</w:t>
      </w:r>
    </w:p>
    <w:p w14:paraId="28877D0E" w14:textId="77777777" w:rsidR="008E5902" w:rsidRPr="00CE5D6F" w:rsidRDefault="008E5902" w:rsidP="00DC459A">
      <w:pPr>
        <w:pStyle w:val="PargrafodaLista"/>
        <w:numPr>
          <w:ilvl w:val="1"/>
          <w:numId w:val="1"/>
        </w:numPr>
        <w:spacing w:after="120" w:line="276" w:lineRule="auto"/>
        <w:ind w:right="142"/>
        <w:rPr>
          <w:rFonts w:ascii="Arial" w:hAnsi="Arial" w:cs="Arial"/>
          <w:sz w:val="24"/>
          <w:szCs w:val="24"/>
        </w:rPr>
      </w:pPr>
      <w:r w:rsidRPr="002852F0">
        <w:rPr>
          <w:rFonts w:ascii="Arial" w:eastAsia="Arial" w:hAnsi="Arial" w:cs="Arial"/>
          <w:sz w:val="24"/>
          <w:szCs w:val="24"/>
        </w:rPr>
        <w:t xml:space="preserve">As multas devidas e/ou prejuízos causados à Contratante serão deduzidos dos valores a serem pagos, ou recolhidos em favor da CMEG, ou deduzidos da garantia, ou </w:t>
      </w:r>
      <w:r w:rsidRPr="00CE5D6F">
        <w:rPr>
          <w:rFonts w:ascii="Arial" w:eastAsia="Arial" w:hAnsi="Arial" w:cs="Arial"/>
          <w:sz w:val="24"/>
          <w:szCs w:val="24"/>
        </w:rPr>
        <w:t xml:space="preserve">ainda, quando for o caso, serão inscritos na Dívida Ativa do Município e cobrados judicialmente. </w:t>
      </w:r>
    </w:p>
    <w:p w14:paraId="70D54046" w14:textId="77777777" w:rsidR="008E5902" w:rsidRPr="00CE5D6F" w:rsidRDefault="008E5902" w:rsidP="00DC459A">
      <w:pPr>
        <w:pStyle w:val="PargrafodaLista"/>
        <w:numPr>
          <w:ilvl w:val="1"/>
          <w:numId w:val="1"/>
        </w:numPr>
        <w:spacing w:after="120" w:line="276" w:lineRule="auto"/>
        <w:ind w:right="142"/>
        <w:rPr>
          <w:rFonts w:ascii="Arial" w:hAnsi="Arial" w:cs="Arial"/>
          <w:sz w:val="24"/>
          <w:szCs w:val="24"/>
        </w:rPr>
      </w:pPr>
      <w:r w:rsidRPr="00CE5D6F">
        <w:rPr>
          <w:rFonts w:ascii="Arial" w:eastAsia="Arial" w:hAnsi="Arial" w:cs="Arial"/>
          <w:sz w:val="24"/>
          <w:szCs w:val="24"/>
        </w:rPr>
        <w:t xml:space="preserve">Caso o valor da multa não seja suficiente para cobrir os prejuízos causados pela conduta do licitante, o órgão poderá cobrar o valor remanescente judicialmente, conforme artigo 419 do Código Civil. </w:t>
      </w:r>
    </w:p>
    <w:p w14:paraId="02D8762D" w14:textId="77777777" w:rsidR="00DC459A" w:rsidRPr="00DC459A" w:rsidRDefault="008E5902" w:rsidP="00DC459A">
      <w:pPr>
        <w:pStyle w:val="PargrafodaLista"/>
        <w:numPr>
          <w:ilvl w:val="1"/>
          <w:numId w:val="1"/>
        </w:numPr>
        <w:spacing w:after="120" w:line="276" w:lineRule="auto"/>
        <w:ind w:right="142"/>
        <w:rPr>
          <w:rFonts w:ascii="Arial" w:hAnsi="Arial" w:cs="Arial"/>
          <w:sz w:val="24"/>
          <w:szCs w:val="24"/>
        </w:rPr>
      </w:pPr>
      <w:r w:rsidRPr="00CE5D6F">
        <w:rPr>
          <w:rFonts w:ascii="Arial" w:eastAsia="Arial" w:hAnsi="Arial" w:cs="Arial"/>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688B2988" w14:textId="77777777" w:rsidR="00DC459A" w:rsidRPr="00DC459A" w:rsidRDefault="00DC459A" w:rsidP="00DC459A">
      <w:pPr>
        <w:pStyle w:val="PargrafodaLista"/>
        <w:spacing w:after="120" w:line="276" w:lineRule="auto"/>
        <w:ind w:left="720" w:right="142"/>
        <w:rPr>
          <w:rFonts w:ascii="Arial" w:hAnsi="Arial" w:cs="Arial"/>
          <w:sz w:val="24"/>
          <w:szCs w:val="24"/>
        </w:rPr>
      </w:pPr>
    </w:p>
    <w:p w14:paraId="582DA965" w14:textId="38427BC7" w:rsidR="00CA28A3" w:rsidRPr="00DC459A" w:rsidRDefault="00DC459A" w:rsidP="00DC459A">
      <w:pPr>
        <w:pStyle w:val="PargrafodaLista"/>
        <w:numPr>
          <w:ilvl w:val="0"/>
          <w:numId w:val="1"/>
        </w:numPr>
        <w:spacing w:after="120" w:line="276" w:lineRule="auto"/>
        <w:ind w:right="142"/>
        <w:rPr>
          <w:rFonts w:ascii="Arial" w:hAnsi="Arial" w:cs="Arial"/>
          <w:b/>
          <w:bCs/>
          <w:sz w:val="24"/>
          <w:szCs w:val="24"/>
        </w:rPr>
      </w:pPr>
      <w:r w:rsidRPr="00DC459A">
        <w:rPr>
          <w:b/>
          <w:bCs/>
        </w:rPr>
        <w:t>DAS</w:t>
      </w:r>
      <w:r w:rsidR="003A79C4" w:rsidRPr="00DC459A">
        <w:rPr>
          <w:b/>
          <w:bCs/>
        </w:rPr>
        <w:t xml:space="preserve"> ALTERAÇÕES</w:t>
      </w:r>
    </w:p>
    <w:p w14:paraId="1A6B4549" w14:textId="08AED267" w:rsidR="00CA28A3"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Eventuais alterações contratuais reger-se-ão pela disciplina dos </w:t>
      </w:r>
      <w:hyperlink r:id="rId18" w:anchor="art124" w:history="1">
        <w:r w:rsidR="00AA11DF" w:rsidRPr="00DC459A">
          <w:rPr>
            <w:rFonts w:ascii="Arial" w:eastAsia="Arial" w:hAnsi="Arial" w:cs="Arial"/>
            <w:sz w:val="24"/>
            <w:szCs w:val="24"/>
          </w:rPr>
          <w:t>artigos</w:t>
        </w:r>
        <w:r w:rsidRPr="00DC459A">
          <w:rPr>
            <w:rFonts w:ascii="Arial" w:eastAsia="Arial" w:hAnsi="Arial" w:cs="Arial"/>
            <w:sz w:val="24"/>
            <w:szCs w:val="24"/>
          </w:rPr>
          <w:t xml:space="preserve"> 124 e seguintes da Lei nº 14.133, de 2021</w:t>
        </w:r>
      </w:hyperlink>
      <w:r w:rsidRPr="00DC459A">
        <w:rPr>
          <w:rFonts w:ascii="Arial" w:eastAsia="Arial" w:hAnsi="Arial" w:cs="Arial"/>
          <w:sz w:val="24"/>
          <w:szCs w:val="24"/>
        </w:rPr>
        <w:t>.</w:t>
      </w:r>
    </w:p>
    <w:p w14:paraId="0D104B5A" w14:textId="77777777" w:rsidR="00CA28A3"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O contratado é obrigado a aceitar, nas mesmas condições contratuais, os acréscimos ou supressões que se fizerem necessários, até o limite de 25% (vinte e cinco por cento) do valor inicial atualizado do contrato.</w:t>
      </w:r>
    </w:p>
    <w:p w14:paraId="172B8EB5" w14:textId="77777777" w:rsidR="00CA28A3"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6131B3" w14:textId="77777777" w:rsid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lastRenderedPageBreak/>
        <w:t xml:space="preserve">Registros que não caracterizam alteração do contrato podem ser realizados por simples apostila, dispensada a celebração de termo aditivo, na forma do </w:t>
      </w:r>
      <w:hyperlink r:id="rId19" w:anchor="art136" w:history="1">
        <w:r w:rsidRPr="00DC459A">
          <w:rPr>
            <w:rFonts w:ascii="Arial" w:eastAsia="Arial" w:hAnsi="Arial" w:cs="Arial"/>
            <w:sz w:val="24"/>
            <w:szCs w:val="24"/>
          </w:rPr>
          <w:t>art. 136 da Lei nº 14.133, de 2021</w:t>
        </w:r>
      </w:hyperlink>
      <w:r w:rsidRPr="00DC459A">
        <w:rPr>
          <w:rFonts w:ascii="Arial" w:eastAsia="Arial" w:hAnsi="Arial" w:cs="Arial"/>
          <w:sz w:val="24"/>
          <w:szCs w:val="24"/>
        </w:rPr>
        <w:t>.</w:t>
      </w:r>
    </w:p>
    <w:p w14:paraId="5DA1740A" w14:textId="77777777" w:rsidR="00DC459A" w:rsidRDefault="00DC459A" w:rsidP="00DC459A">
      <w:pPr>
        <w:pStyle w:val="PargrafodaLista"/>
        <w:spacing w:after="120" w:line="276" w:lineRule="auto"/>
        <w:ind w:left="720" w:right="142"/>
        <w:rPr>
          <w:rFonts w:ascii="Arial" w:eastAsia="Arial" w:hAnsi="Arial" w:cs="Arial"/>
          <w:sz w:val="24"/>
          <w:szCs w:val="24"/>
        </w:rPr>
      </w:pPr>
    </w:p>
    <w:p w14:paraId="1981FD39" w14:textId="6ABC875A" w:rsidR="000C2FC3" w:rsidRPr="00DC459A" w:rsidRDefault="003A79C4" w:rsidP="00DC459A">
      <w:pPr>
        <w:pStyle w:val="PargrafodaLista"/>
        <w:numPr>
          <w:ilvl w:val="0"/>
          <w:numId w:val="1"/>
        </w:numPr>
        <w:spacing w:after="120" w:line="276" w:lineRule="auto"/>
        <w:ind w:right="142"/>
        <w:rPr>
          <w:rFonts w:ascii="Arial" w:eastAsia="Arial" w:hAnsi="Arial" w:cs="Arial"/>
          <w:b/>
          <w:bCs/>
          <w:sz w:val="24"/>
          <w:szCs w:val="24"/>
        </w:rPr>
      </w:pPr>
      <w:r w:rsidRPr="00DC459A">
        <w:rPr>
          <w:b/>
          <w:bCs/>
        </w:rPr>
        <w:t xml:space="preserve">DA DOTAÇÃO ORÇAMENTÁRIA </w:t>
      </w:r>
    </w:p>
    <w:p w14:paraId="6813915E" w14:textId="2F46FB34" w:rsidR="000C2FC3"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As despesas com a execução do presente contrato correrão à conta da dotação orçamentária prevista no orçamento vigente na dotação </w:t>
      </w:r>
      <w:bookmarkStart w:id="14" w:name="_Hlk191453937"/>
      <w:r w:rsidR="008E5902" w:rsidRPr="00DC459A">
        <w:rPr>
          <w:rFonts w:ascii="Arial" w:eastAsia="Arial" w:hAnsi="Arial" w:cs="Arial"/>
          <w:sz w:val="24"/>
          <w:szCs w:val="24"/>
        </w:rPr>
        <w:t>01.01.00.3.3.90.37.00.01.031.0015.2040.</w:t>
      </w:r>
      <w:bookmarkEnd w:id="14"/>
    </w:p>
    <w:p w14:paraId="1F9A91AC" w14:textId="77777777" w:rsidR="000C2FC3" w:rsidRPr="000C2FC3" w:rsidRDefault="000C2FC3" w:rsidP="00B95EFF">
      <w:pPr>
        <w:pStyle w:val="Nivel2"/>
        <w:numPr>
          <w:ilvl w:val="0"/>
          <w:numId w:val="0"/>
        </w:numPr>
        <w:ind w:left="468"/>
      </w:pPr>
    </w:p>
    <w:p w14:paraId="36E86803" w14:textId="77777777" w:rsidR="000C2FC3" w:rsidRDefault="003A79C4" w:rsidP="00B95EFF">
      <w:pPr>
        <w:pStyle w:val="Nivel2"/>
        <w:rPr>
          <w:rFonts w:eastAsia="Times New Roman"/>
          <w:color w:val="auto"/>
        </w:rPr>
      </w:pPr>
      <w:r w:rsidRPr="000C2FC3">
        <w:t>CLÁUSULA DÉCIMA QUINTA – DOS CASOS OMISSOS</w:t>
      </w:r>
    </w:p>
    <w:p w14:paraId="0D8A4CC0" w14:textId="77777777" w:rsidR="000C2FC3"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Os casos omissos serão decididos pelo contratante, segundo as disposições contidas na </w:t>
      </w:r>
      <w:hyperlink r:id="rId20" w:history="1">
        <w:r w:rsidRPr="00DC459A">
          <w:rPr>
            <w:rFonts w:ascii="Arial" w:eastAsia="Arial" w:hAnsi="Arial" w:cs="Arial"/>
            <w:sz w:val="24"/>
            <w:szCs w:val="24"/>
          </w:rPr>
          <w:t>Lei nº 14.133, de 2021</w:t>
        </w:r>
      </w:hyperlink>
      <w:r w:rsidRPr="00DC459A">
        <w:rPr>
          <w:rFonts w:ascii="Arial" w:eastAsia="Arial" w:hAnsi="Arial" w:cs="Arial"/>
          <w:sz w:val="24"/>
          <w:szCs w:val="24"/>
        </w:rPr>
        <w:t>, e demais normas federais aplicáveis e normas e princípios gerais dos contratos.</w:t>
      </w:r>
    </w:p>
    <w:p w14:paraId="1212F522" w14:textId="77777777" w:rsidR="000C2FC3" w:rsidRDefault="000C2FC3" w:rsidP="00B95EFF">
      <w:pPr>
        <w:pStyle w:val="Nivel2"/>
        <w:numPr>
          <w:ilvl w:val="0"/>
          <w:numId w:val="0"/>
        </w:numPr>
        <w:ind w:left="468"/>
      </w:pPr>
    </w:p>
    <w:p w14:paraId="5978D21A" w14:textId="77777777" w:rsidR="000C2FC3" w:rsidRDefault="003A79C4" w:rsidP="00B95EFF">
      <w:pPr>
        <w:pStyle w:val="Nivel2"/>
        <w:rPr>
          <w:rFonts w:eastAsia="Times New Roman"/>
          <w:color w:val="auto"/>
        </w:rPr>
      </w:pPr>
      <w:r w:rsidRPr="000C2FC3">
        <w:t>CLÁUSULA DÉCIMA SEXTA – PUBLICAÇÃO</w:t>
      </w:r>
    </w:p>
    <w:p w14:paraId="45DFA99A" w14:textId="77777777" w:rsidR="000C2FC3"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 xml:space="preserve">Incumbirá ao contratante divulgar o presente instrumento no Portal Nacional de Contratações Públicas (PNCP), na forma prevista no </w:t>
      </w:r>
      <w:hyperlink r:id="rId21" w:anchor="art94" w:history="1">
        <w:r w:rsidRPr="00DC459A">
          <w:rPr>
            <w:rFonts w:ascii="Arial" w:eastAsia="Arial" w:hAnsi="Arial" w:cs="Arial"/>
            <w:sz w:val="24"/>
            <w:szCs w:val="24"/>
          </w:rPr>
          <w:t>art. 94 da Lei 14.133, de 2021</w:t>
        </w:r>
      </w:hyperlink>
      <w:r w:rsidRPr="00DC459A">
        <w:rPr>
          <w:rFonts w:ascii="Arial" w:eastAsia="Arial" w:hAnsi="Arial" w:cs="Arial"/>
          <w:sz w:val="24"/>
          <w:szCs w:val="24"/>
        </w:rPr>
        <w:t>, bem como no respectivo sítio oficial na Internet, em atenção ao art. 91, caput, da Lei n.º 14.133, de 2021</w:t>
      </w:r>
      <w:r w:rsidR="000C2FC3" w:rsidRPr="00DC459A">
        <w:rPr>
          <w:rFonts w:ascii="Arial" w:eastAsia="Arial" w:hAnsi="Arial" w:cs="Arial"/>
          <w:sz w:val="24"/>
          <w:szCs w:val="24"/>
        </w:rPr>
        <w:t>.</w:t>
      </w:r>
      <w:r w:rsidRPr="00DC459A">
        <w:rPr>
          <w:rFonts w:ascii="Arial" w:eastAsia="Arial" w:hAnsi="Arial" w:cs="Arial"/>
          <w:sz w:val="24"/>
          <w:szCs w:val="24"/>
        </w:rPr>
        <w:t xml:space="preserve"> </w:t>
      </w:r>
    </w:p>
    <w:p w14:paraId="62789BA7" w14:textId="77777777" w:rsidR="000C2FC3" w:rsidRDefault="000C2FC3" w:rsidP="00B95EFF">
      <w:pPr>
        <w:pStyle w:val="Nivel2"/>
        <w:numPr>
          <w:ilvl w:val="0"/>
          <w:numId w:val="0"/>
        </w:numPr>
        <w:ind w:left="468"/>
      </w:pPr>
    </w:p>
    <w:p w14:paraId="1F002109" w14:textId="77777777" w:rsidR="000C2FC3" w:rsidRDefault="003A79C4" w:rsidP="00B95EFF">
      <w:pPr>
        <w:pStyle w:val="Nivel2"/>
        <w:rPr>
          <w:rFonts w:eastAsia="Times New Roman"/>
          <w:color w:val="auto"/>
        </w:rPr>
      </w:pPr>
      <w:r w:rsidRPr="000C2FC3">
        <w:t>DO FORO</w:t>
      </w:r>
    </w:p>
    <w:p w14:paraId="72343839" w14:textId="3893F3E3" w:rsidR="003A79C4" w:rsidRPr="00DC459A" w:rsidRDefault="003A79C4" w:rsidP="00DC459A">
      <w:pPr>
        <w:pStyle w:val="PargrafodaLista"/>
        <w:numPr>
          <w:ilvl w:val="1"/>
          <w:numId w:val="1"/>
        </w:numPr>
        <w:spacing w:after="120" w:line="276" w:lineRule="auto"/>
        <w:ind w:right="142"/>
        <w:rPr>
          <w:rFonts w:ascii="Arial" w:eastAsia="Arial" w:hAnsi="Arial" w:cs="Arial"/>
          <w:sz w:val="24"/>
          <w:szCs w:val="24"/>
        </w:rPr>
      </w:pPr>
      <w:r w:rsidRPr="00DC459A">
        <w:rPr>
          <w:rFonts w:ascii="Arial" w:eastAsia="Arial" w:hAnsi="Arial" w:cs="Arial"/>
          <w:sz w:val="24"/>
          <w:szCs w:val="24"/>
        </w:rPr>
        <w:t>Para dirimir quaisquer controvérsias oriundas do presente CONTRATO, as partes elegem o Foro da Comarca de Embu-Guaçu.</w:t>
      </w:r>
    </w:p>
    <w:p w14:paraId="585DCC5B" w14:textId="77777777" w:rsidR="003A79C4" w:rsidRPr="004D6D70" w:rsidRDefault="003A79C4" w:rsidP="006F1152">
      <w:pPr>
        <w:spacing w:line="276" w:lineRule="auto"/>
        <w:ind w:right="142"/>
        <w:jc w:val="both"/>
        <w:rPr>
          <w:rFonts w:ascii="Arial" w:hAnsi="Arial" w:cs="Arial"/>
          <w:sz w:val="24"/>
          <w:szCs w:val="24"/>
        </w:rPr>
      </w:pPr>
    </w:p>
    <w:p w14:paraId="21759D65" w14:textId="39B50AFA" w:rsidR="003A79C4" w:rsidRDefault="003A79C4" w:rsidP="006F1152">
      <w:pPr>
        <w:spacing w:line="276" w:lineRule="auto"/>
        <w:ind w:right="142"/>
        <w:jc w:val="both"/>
        <w:rPr>
          <w:rFonts w:ascii="Arial" w:hAnsi="Arial" w:cs="Arial"/>
          <w:sz w:val="24"/>
          <w:szCs w:val="24"/>
        </w:rPr>
      </w:pPr>
      <w:r w:rsidRPr="004D6D70">
        <w:rPr>
          <w:rFonts w:ascii="Arial" w:hAnsi="Arial" w:cs="Arial"/>
          <w:sz w:val="24"/>
          <w:szCs w:val="24"/>
        </w:rPr>
        <w:t xml:space="preserve">Embu Guaçu, </w:t>
      </w:r>
      <w:r w:rsidR="008E5902">
        <w:rPr>
          <w:rFonts w:ascii="Arial" w:hAnsi="Arial" w:cs="Arial"/>
          <w:sz w:val="24"/>
          <w:szCs w:val="24"/>
        </w:rPr>
        <w:t>___de_____________de 2025.</w:t>
      </w:r>
    </w:p>
    <w:p w14:paraId="4612A08C" w14:textId="77777777" w:rsidR="009B68F0" w:rsidRDefault="009B68F0" w:rsidP="006F1152">
      <w:pPr>
        <w:spacing w:line="276" w:lineRule="auto"/>
        <w:ind w:right="142"/>
        <w:jc w:val="both"/>
        <w:rPr>
          <w:rFonts w:ascii="Arial" w:hAnsi="Arial" w:cs="Arial"/>
          <w:sz w:val="24"/>
          <w:szCs w:val="24"/>
        </w:rPr>
      </w:pPr>
    </w:p>
    <w:p w14:paraId="1F533817" w14:textId="77777777" w:rsidR="009B68F0" w:rsidRDefault="009B68F0" w:rsidP="006F1152">
      <w:pPr>
        <w:spacing w:line="276" w:lineRule="auto"/>
        <w:ind w:right="142"/>
        <w:jc w:val="both"/>
        <w:rPr>
          <w:rFonts w:ascii="Arial" w:hAnsi="Arial" w:cs="Arial"/>
          <w:sz w:val="24"/>
          <w:szCs w:val="24"/>
        </w:rPr>
      </w:pPr>
    </w:p>
    <w:p w14:paraId="4AD3D8DA" w14:textId="477703D7" w:rsidR="009B68F0" w:rsidRDefault="009B68F0" w:rsidP="006F1152">
      <w:pPr>
        <w:spacing w:line="276" w:lineRule="auto"/>
        <w:ind w:right="142"/>
        <w:jc w:val="both"/>
        <w:rPr>
          <w:rFonts w:ascii="Arial" w:hAnsi="Arial" w:cs="Arial"/>
          <w:sz w:val="24"/>
          <w:szCs w:val="24"/>
        </w:rPr>
      </w:pPr>
      <w:r>
        <w:rPr>
          <w:rFonts w:ascii="Arial" w:hAnsi="Arial" w:cs="Arial"/>
          <w:sz w:val="24"/>
          <w:szCs w:val="24"/>
        </w:rPr>
        <w:t>_____________________________</w:t>
      </w:r>
    </w:p>
    <w:p w14:paraId="51AFE713" w14:textId="5980EAAF" w:rsidR="009B68F0" w:rsidRDefault="009B68F0" w:rsidP="006F1152">
      <w:pPr>
        <w:spacing w:line="276" w:lineRule="auto"/>
        <w:ind w:right="142"/>
        <w:jc w:val="both"/>
        <w:rPr>
          <w:rFonts w:ascii="Arial" w:hAnsi="Arial" w:cs="Arial"/>
          <w:sz w:val="24"/>
          <w:szCs w:val="24"/>
        </w:rPr>
      </w:pPr>
      <w:r>
        <w:rPr>
          <w:rFonts w:ascii="Arial" w:hAnsi="Arial" w:cs="Arial"/>
          <w:sz w:val="24"/>
          <w:szCs w:val="24"/>
        </w:rPr>
        <w:t>Contratante</w:t>
      </w:r>
    </w:p>
    <w:p w14:paraId="6406B2BF" w14:textId="77777777" w:rsidR="009B68F0" w:rsidRDefault="009B68F0" w:rsidP="006F1152">
      <w:pPr>
        <w:spacing w:line="276" w:lineRule="auto"/>
        <w:ind w:right="142"/>
        <w:jc w:val="both"/>
        <w:rPr>
          <w:rFonts w:ascii="Arial" w:hAnsi="Arial" w:cs="Arial"/>
          <w:sz w:val="24"/>
          <w:szCs w:val="24"/>
        </w:rPr>
      </w:pPr>
    </w:p>
    <w:p w14:paraId="2A9BF3CF" w14:textId="77777777" w:rsidR="009B68F0" w:rsidRPr="009B68F0" w:rsidRDefault="009B68F0" w:rsidP="006F1152">
      <w:pPr>
        <w:spacing w:line="276" w:lineRule="auto"/>
        <w:ind w:right="142"/>
        <w:jc w:val="both"/>
        <w:rPr>
          <w:rFonts w:ascii="Arial" w:hAnsi="Arial" w:cs="Arial"/>
          <w:sz w:val="24"/>
          <w:szCs w:val="24"/>
        </w:rPr>
      </w:pPr>
    </w:p>
    <w:p w14:paraId="3BE526CA" w14:textId="77777777" w:rsidR="009B68F0" w:rsidRPr="009B68F0" w:rsidRDefault="009B68F0" w:rsidP="006F1152">
      <w:pPr>
        <w:spacing w:line="276" w:lineRule="auto"/>
        <w:ind w:right="142"/>
        <w:jc w:val="both"/>
        <w:rPr>
          <w:rFonts w:ascii="Arial" w:hAnsi="Arial" w:cs="Arial"/>
          <w:sz w:val="24"/>
          <w:szCs w:val="24"/>
        </w:rPr>
      </w:pPr>
      <w:r w:rsidRPr="009B68F0">
        <w:rPr>
          <w:rFonts w:ascii="Arial" w:hAnsi="Arial" w:cs="Arial"/>
          <w:sz w:val="24"/>
          <w:szCs w:val="24"/>
        </w:rPr>
        <w:t>_____________________________</w:t>
      </w:r>
    </w:p>
    <w:p w14:paraId="6DC42BBE" w14:textId="44AE0AB9" w:rsidR="009B68F0" w:rsidRPr="009B68F0" w:rsidRDefault="009B68F0" w:rsidP="006F1152">
      <w:pPr>
        <w:spacing w:line="276" w:lineRule="auto"/>
        <w:ind w:right="142"/>
        <w:jc w:val="both"/>
        <w:rPr>
          <w:rFonts w:ascii="Arial" w:hAnsi="Arial" w:cs="Arial"/>
          <w:sz w:val="24"/>
          <w:szCs w:val="24"/>
        </w:rPr>
      </w:pPr>
      <w:r w:rsidRPr="009B68F0">
        <w:rPr>
          <w:rFonts w:ascii="Arial" w:hAnsi="Arial" w:cs="Arial"/>
          <w:sz w:val="24"/>
          <w:szCs w:val="24"/>
        </w:rPr>
        <w:t>Contrata</w:t>
      </w:r>
      <w:r>
        <w:rPr>
          <w:rFonts w:ascii="Arial" w:hAnsi="Arial" w:cs="Arial"/>
          <w:sz w:val="24"/>
          <w:szCs w:val="24"/>
        </w:rPr>
        <w:t>do</w:t>
      </w:r>
    </w:p>
    <w:p w14:paraId="0E309E46" w14:textId="77777777" w:rsidR="009B68F0" w:rsidRDefault="009B68F0" w:rsidP="006F1152">
      <w:pPr>
        <w:spacing w:line="276" w:lineRule="auto"/>
        <w:ind w:right="142"/>
        <w:jc w:val="both"/>
        <w:rPr>
          <w:rFonts w:ascii="Arial" w:hAnsi="Arial" w:cs="Arial"/>
          <w:sz w:val="24"/>
          <w:szCs w:val="24"/>
        </w:rPr>
      </w:pPr>
    </w:p>
    <w:p w14:paraId="75697B7E" w14:textId="52612556" w:rsidR="009B68F0" w:rsidRDefault="009B68F0" w:rsidP="006F1152">
      <w:pPr>
        <w:spacing w:line="276" w:lineRule="auto"/>
        <w:ind w:right="142"/>
        <w:jc w:val="both"/>
        <w:rPr>
          <w:rFonts w:ascii="Arial" w:hAnsi="Arial" w:cs="Arial"/>
          <w:sz w:val="24"/>
          <w:szCs w:val="24"/>
        </w:rPr>
      </w:pPr>
      <w:r>
        <w:rPr>
          <w:rFonts w:ascii="Arial" w:hAnsi="Arial" w:cs="Arial"/>
          <w:sz w:val="24"/>
          <w:szCs w:val="24"/>
        </w:rPr>
        <w:t>TESTEMUNHAS:</w:t>
      </w:r>
    </w:p>
    <w:p w14:paraId="1CD7AE6A" w14:textId="77777777" w:rsidR="009B68F0" w:rsidRDefault="009B68F0" w:rsidP="006F1152">
      <w:pPr>
        <w:spacing w:line="276" w:lineRule="auto"/>
        <w:ind w:right="142"/>
        <w:jc w:val="both"/>
        <w:rPr>
          <w:rFonts w:ascii="Arial" w:hAnsi="Arial" w:cs="Arial"/>
          <w:sz w:val="24"/>
          <w:szCs w:val="24"/>
        </w:rPr>
      </w:pPr>
    </w:p>
    <w:p w14:paraId="2217D673" w14:textId="621577CA" w:rsidR="00106117" w:rsidRPr="00106117" w:rsidRDefault="009B68F0" w:rsidP="006F1152">
      <w:pPr>
        <w:spacing w:line="276" w:lineRule="auto"/>
        <w:ind w:right="142"/>
        <w:jc w:val="both"/>
        <w:rPr>
          <w:rFonts w:ascii="Arial" w:hAnsi="Arial" w:cs="Arial"/>
          <w:sz w:val="24"/>
          <w:szCs w:val="24"/>
        </w:rPr>
      </w:pPr>
      <w:r w:rsidRPr="009B68F0">
        <w:rPr>
          <w:rFonts w:ascii="Arial" w:hAnsi="Arial" w:cs="Arial"/>
          <w:sz w:val="24"/>
          <w:szCs w:val="24"/>
        </w:rPr>
        <w:lastRenderedPageBreak/>
        <w:t>_____________________________</w:t>
      </w:r>
      <w:r w:rsidR="00106117">
        <w:rPr>
          <w:rFonts w:ascii="Arial" w:hAnsi="Arial" w:cs="Arial"/>
          <w:sz w:val="24"/>
          <w:szCs w:val="24"/>
        </w:rPr>
        <w:t xml:space="preserve">                  </w:t>
      </w:r>
      <w:r w:rsidR="00106117" w:rsidRPr="00106117">
        <w:rPr>
          <w:rFonts w:ascii="Arial" w:hAnsi="Arial" w:cs="Arial"/>
          <w:sz w:val="24"/>
          <w:szCs w:val="24"/>
        </w:rPr>
        <w:t>_____________________________</w:t>
      </w:r>
    </w:p>
    <w:p w14:paraId="67F067FF" w14:textId="0AF83ECB" w:rsidR="009B68F0" w:rsidRPr="004D6D70" w:rsidRDefault="009B68F0" w:rsidP="006F1152">
      <w:pPr>
        <w:spacing w:line="276" w:lineRule="auto"/>
        <w:ind w:right="142"/>
        <w:jc w:val="both"/>
        <w:rPr>
          <w:rFonts w:ascii="Arial" w:hAnsi="Arial" w:cs="Arial"/>
          <w:sz w:val="24"/>
          <w:szCs w:val="24"/>
        </w:rPr>
      </w:pPr>
      <w:r>
        <w:rPr>
          <w:rFonts w:ascii="Arial" w:hAnsi="Arial" w:cs="Arial"/>
          <w:sz w:val="24"/>
          <w:szCs w:val="24"/>
        </w:rPr>
        <w:t>Nome</w:t>
      </w:r>
      <w:r w:rsidR="00106117">
        <w:rPr>
          <w:rFonts w:ascii="Arial" w:hAnsi="Arial" w:cs="Arial"/>
          <w:sz w:val="24"/>
          <w:szCs w:val="24"/>
        </w:rPr>
        <w:t xml:space="preserve"> </w:t>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Pr>
          <w:rFonts w:ascii="Arial" w:hAnsi="Arial" w:cs="Arial"/>
          <w:sz w:val="24"/>
          <w:szCs w:val="24"/>
        </w:rPr>
        <w:tab/>
      </w:r>
      <w:r w:rsidR="00106117" w:rsidRPr="00106117">
        <w:rPr>
          <w:rFonts w:ascii="Arial" w:hAnsi="Arial" w:cs="Arial"/>
          <w:sz w:val="24"/>
          <w:szCs w:val="24"/>
        </w:rPr>
        <w:t xml:space="preserve">Nome </w:t>
      </w:r>
    </w:p>
    <w:sectPr w:rsidR="009B68F0" w:rsidRPr="004D6D70" w:rsidSect="000C0151">
      <w:headerReference w:type="default" r:id="rId22"/>
      <w:footerReference w:type="default" r:id="rId23"/>
      <w:pgSz w:w="11906" w:h="16838"/>
      <w:pgMar w:top="1417"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69CCB" w14:textId="77777777" w:rsidR="00BA09F9" w:rsidRDefault="00BA09F9">
      <w:r>
        <w:separator/>
      </w:r>
    </w:p>
  </w:endnote>
  <w:endnote w:type="continuationSeparator" w:id="0">
    <w:p w14:paraId="579D1E98" w14:textId="77777777" w:rsidR="00BA09F9" w:rsidRDefault="00BA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142744"/>
      <w:docPartObj>
        <w:docPartGallery w:val="Page Numbers (Bottom of Page)"/>
        <w:docPartUnique/>
      </w:docPartObj>
    </w:sdtPr>
    <w:sdtEndPr/>
    <w:sdtContent>
      <w:p w14:paraId="516D6B39" w14:textId="77777777" w:rsidR="001643FD" w:rsidRDefault="001643FD" w:rsidP="001643FD">
        <w:pPr>
          <w:ind w:left="-142" w:right="-711"/>
          <w:jc w:val="center"/>
          <w:rPr>
            <w:rFonts w:ascii="Calibri" w:hAnsi="Calibri" w:cs="Calibri"/>
            <w:b/>
            <w:color w:val="215868"/>
            <w:spacing w:val="30"/>
            <w:sz w:val="16"/>
          </w:rPr>
        </w:pPr>
        <w:r>
          <w:rPr>
            <w:rFonts w:ascii="Calibri" w:hAnsi="Calibri" w:cs="Calibri"/>
            <w:b/>
            <w:color w:val="215868"/>
            <w:spacing w:val="30"/>
            <w:sz w:val="16"/>
          </w:rPr>
          <w:t>Rua Emília Pires, 135 - Embu-Guaçu - SP - CEP  06900-130</w:t>
        </w:r>
      </w:p>
      <w:p w14:paraId="6DB73A1A" w14:textId="77777777" w:rsidR="001643FD" w:rsidRDefault="001643FD" w:rsidP="001643FD">
        <w:pPr>
          <w:ind w:left="-142" w:right="-711"/>
          <w:jc w:val="center"/>
          <w:rPr>
            <w:rFonts w:ascii="Calibri" w:hAnsi="Calibri" w:cs="Calibri"/>
            <w:b/>
            <w:color w:val="215868"/>
            <w:spacing w:val="30"/>
            <w:sz w:val="16"/>
          </w:rPr>
        </w:pPr>
        <w:r>
          <w:rPr>
            <w:rFonts w:ascii="Calibri" w:hAnsi="Calibri" w:cs="Calibri"/>
            <w:b/>
            <w:color w:val="215868"/>
            <w:spacing w:val="30"/>
            <w:sz w:val="16"/>
          </w:rPr>
          <w:t>Telefone: 4661-1078 - e-mail: camara@embuguacu.sp.leg.br</w:t>
        </w:r>
      </w:p>
      <w:p w14:paraId="293CF3D4" w14:textId="77777777" w:rsidR="001643FD" w:rsidRDefault="001643FD" w:rsidP="001643FD">
        <w:pPr>
          <w:pStyle w:val="Rodap"/>
          <w:ind w:left="-142" w:right="-711"/>
          <w:jc w:val="center"/>
        </w:pPr>
        <w:r>
          <w:rPr>
            <w:rFonts w:ascii="Calibri" w:hAnsi="Calibri" w:cs="Calibri"/>
            <w:b/>
            <w:color w:val="215868"/>
            <w:spacing w:val="30"/>
            <w:sz w:val="16"/>
          </w:rPr>
          <w:t xml:space="preserve">PÁGINA </w:t>
        </w:r>
        <w:r>
          <w:rPr>
            <w:rFonts w:ascii="Calibri" w:hAnsi="Calibri" w:cs="Calibri"/>
            <w:b/>
            <w:color w:val="215868"/>
            <w:spacing w:val="30"/>
            <w:sz w:val="16"/>
          </w:rPr>
          <w:fldChar w:fldCharType="begin"/>
        </w:r>
        <w:r>
          <w:rPr>
            <w:rFonts w:ascii="Calibri" w:hAnsi="Calibri" w:cs="Calibri"/>
            <w:b/>
            <w:color w:val="215868"/>
            <w:spacing w:val="30"/>
            <w:sz w:val="16"/>
          </w:rPr>
          <w:instrText>PAGE  \* Arabic  \* MERGEFORMAT</w:instrText>
        </w:r>
        <w:r>
          <w:rPr>
            <w:rFonts w:ascii="Calibri" w:hAnsi="Calibri" w:cs="Calibri"/>
            <w:b/>
            <w:color w:val="215868"/>
            <w:spacing w:val="30"/>
            <w:sz w:val="16"/>
          </w:rPr>
          <w:fldChar w:fldCharType="separate"/>
        </w:r>
        <w:r>
          <w:rPr>
            <w:rFonts w:ascii="Calibri" w:hAnsi="Calibri" w:cs="Calibri"/>
            <w:b/>
            <w:color w:val="215868"/>
            <w:spacing w:val="30"/>
            <w:sz w:val="16"/>
          </w:rPr>
          <w:t>27</w:t>
        </w:r>
        <w:r>
          <w:rPr>
            <w:rFonts w:ascii="Calibri" w:hAnsi="Calibri" w:cs="Calibri"/>
            <w:b/>
            <w:color w:val="215868"/>
            <w:spacing w:val="30"/>
            <w:sz w:val="16"/>
          </w:rPr>
          <w:fldChar w:fldCharType="end"/>
        </w:r>
        <w:r>
          <w:rPr>
            <w:rFonts w:ascii="Calibri" w:hAnsi="Calibri" w:cs="Calibri"/>
            <w:b/>
            <w:color w:val="215868"/>
            <w:spacing w:val="30"/>
            <w:sz w:val="16"/>
          </w:rPr>
          <w:t xml:space="preserve"> DE </w:t>
        </w:r>
        <w:r>
          <w:rPr>
            <w:rFonts w:ascii="Calibri" w:hAnsi="Calibri" w:cs="Calibri"/>
            <w:b/>
            <w:color w:val="215868"/>
            <w:spacing w:val="30"/>
            <w:sz w:val="16"/>
          </w:rPr>
          <w:fldChar w:fldCharType="begin"/>
        </w:r>
        <w:r>
          <w:rPr>
            <w:rFonts w:ascii="Calibri" w:hAnsi="Calibri" w:cs="Calibri"/>
            <w:b/>
            <w:color w:val="215868"/>
            <w:spacing w:val="30"/>
            <w:sz w:val="16"/>
          </w:rPr>
          <w:instrText>NUMPAGES  \* Arabic  \* MERGEFORMAT</w:instrText>
        </w:r>
        <w:r>
          <w:rPr>
            <w:rFonts w:ascii="Calibri" w:hAnsi="Calibri" w:cs="Calibri"/>
            <w:b/>
            <w:color w:val="215868"/>
            <w:spacing w:val="30"/>
            <w:sz w:val="16"/>
          </w:rPr>
          <w:fldChar w:fldCharType="separate"/>
        </w:r>
        <w:r>
          <w:rPr>
            <w:rFonts w:ascii="Calibri" w:hAnsi="Calibri" w:cs="Calibri"/>
            <w:b/>
            <w:color w:val="215868"/>
            <w:spacing w:val="30"/>
            <w:sz w:val="16"/>
          </w:rPr>
          <w:t>32</w:t>
        </w:r>
        <w:r>
          <w:rPr>
            <w:rFonts w:ascii="Calibri" w:hAnsi="Calibri" w:cs="Calibri"/>
            <w:b/>
            <w:color w:val="215868"/>
            <w:spacing w:val="30"/>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6F7C5" w14:textId="77777777" w:rsidR="00BA09F9" w:rsidRDefault="00BA09F9">
      <w:r>
        <w:separator/>
      </w:r>
    </w:p>
  </w:footnote>
  <w:footnote w:type="continuationSeparator" w:id="0">
    <w:p w14:paraId="5CC59B43" w14:textId="77777777" w:rsidR="00BA09F9" w:rsidRDefault="00BA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 w:name="_Hlk161138903"/>
  <w:p w14:paraId="363B8449" w14:textId="7D13D2B3" w:rsidR="00BA09F9" w:rsidRPr="002E0541" w:rsidRDefault="00B95EFF" w:rsidP="001643FD">
    <w:pPr>
      <w:spacing w:line="360" w:lineRule="auto"/>
      <w:jc w:val="center"/>
      <w:rPr>
        <w:rFonts w:ascii="Bookman Old Style" w:hAnsi="Bookman Old Style"/>
        <w:b/>
        <w:color w:val="215868"/>
        <w:spacing w:val="80"/>
        <w:sz w:val="28"/>
        <w:szCs w:val="28"/>
      </w:rPr>
    </w:pPr>
    <w:sdt>
      <w:sdtPr>
        <w:rPr>
          <w:rFonts w:ascii="Bookman Old Style" w:hAnsi="Bookman Old Style"/>
          <w:b/>
          <w:color w:val="215868"/>
          <w:sz w:val="32"/>
          <w:szCs w:val="32"/>
        </w:rPr>
        <w:id w:val="2065290356"/>
        <w:docPartObj>
          <w:docPartGallery w:val="Watermarks"/>
          <w:docPartUnique/>
        </w:docPartObj>
      </w:sdtPr>
      <w:sdtEndPr/>
      <w:sdtContent>
        <w:r>
          <w:rPr>
            <w:rFonts w:ascii="Bookman Old Style" w:hAnsi="Bookman Old Style"/>
            <w:b/>
            <w:color w:val="215868"/>
            <w:sz w:val="32"/>
            <w:szCs w:val="32"/>
          </w:rPr>
          <w:pict w14:anchorId="3D9BB8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5944955" o:spid="_x0000_s1025" type="#_x0000_t136" style="position:absolute;left:0;text-align:left;margin-left:0;margin-top:0;width:475.65pt;height:203.85pt;rotation:315;z-index:-251658752;mso-position-horizontal:center;mso-position-horizontal-relative:margin;mso-position-vertical:center;mso-position-vertical-relative:margin" o:allowincell="f" fillcolor="red" stroked="f">
              <v:fill opacity=".5"/>
              <v:textpath style="font-family:&quot;calibri&quot;;font-size:1pt" string="MINUTA"/>
              <w10:wrap anchorx="margin" anchory="margin"/>
            </v:shape>
          </w:pict>
        </w:r>
      </w:sdtContent>
    </w:sdt>
    <w:r w:rsidR="001643FD">
      <w:rPr>
        <w:noProof/>
      </w:rPr>
      <w:drawing>
        <wp:inline distT="0" distB="0" distL="0" distR="0" wp14:anchorId="7C871595" wp14:editId="6553FF5F">
          <wp:extent cx="5400040" cy="793750"/>
          <wp:effectExtent l="0" t="0" r="0" b="6350"/>
          <wp:docPr id="457521479" name="Imagem 2"/>
          <wp:cNvGraphicFramePr/>
          <a:graphic xmlns:a="http://schemas.openxmlformats.org/drawingml/2006/main">
            <a:graphicData uri="http://schemas.openxmlformats.org/drawingml/2006/picture">
              <pic:pic xmlns:pic="http://schemas.openxmlformats.org/drawingml/2006/picture">
                <pic:nvPicPr>
                  <pic:cNvPr id="1" name="Imagem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00040" cy="793750"/>
                  </a:xfrm>
                  <a:prstGeom prst="rect">
                    <a:avLst/>
                  </a:prstGeom>
                </pic:spPr>
              </pic:pic>
            </a:graphicData>
          </a:graphic>
        </wp:inline>
      </w:drawing>
    </w:r>
  </w:p>
  <w:bookmarkEnd w:id="15"/>
  <w:p w14:paraId="506D55ED" w14:textId="77777777" w:rsidR="00BA09F9" w:rsidRDefault="00BA09F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298F"/>
    <w:multiLevelType w:val="hybridMultilevel"/>
    <w:tmpl w:val="434E6FA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D5C100D"/>
    <w:multiLevelType w:val="multilevel"/>
    <w:tmpl w:val="05525A9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37588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E7D7B29"/>
    <w:multiLevelType w:val="hybridMultilevel"/>
    <w:tmpl w:val="34A052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6502ECB"/>
    <w:multiLevelType w:val="multilevel"/>
    <w:tmpl w:val="CA06EE28"/>
    <w:lvl w:ilvl="0">
      <w:start w:val="1"/>
      <w:numFmt w:val="decimal"/>
      <w:lvlText w:val="%1."/>
      <w:lvlJc w:val="left"/>
      <w:pPr>
        <w:ind w:left="468" w:hanging="468"/>
      </w:pPr>
      <w:rPr>
        <w:rFonts w:hint="default"/>
        <w:b/>
      </w:rPr>
    </w:lvl>
    <w:lvl w:ilvl="1">
      <w:start w:val="1"/>
      <w:numFmt w:val="decimal"/>
      <w:pStyle w:val="Nivel2"/>
      <w:lvlText w:val="%1.%2."/>
      <w:lvlJc w:val="left"/>
      <w:pPr>
        <w:ind w:left="720" w:hanging="720"/>
      </w:pPr>
      <w:rPr>
        <w:rFonts w:ascii="Arial" w:hAnsi="Arial" w:cs="Arial" w:hint="default"/>
        <w:b w:val="0"/>
        <w:color w:val="auto"/>
        <w:sz w:val="24"/>
        <w:szCs w:val="24"/>
      </w:rPr>
    </w:lvl>
    <w:lvl w:ilvl="2">
      <w:start w:val="1"/>
      <w:numFmt w:val="decimal"/>
      <w:lvlText w:val="%1.%2.%3."/>
      <w:lvlJc w:val="left"/>
      <w:pPr>
        <w:ind w:left="720" w:hanging="720"/>
      </w:pPr>
      <w:rPr>
        <w:rFonts w:hint="default"/>
        <w:b w:val="0"/>
        <w:color w:val="auto"/>
        <w:sz w:val="24"/>
        <w:szCs w:val="24"/>
      </w:rPr>
    </w:lvl>
    <w:lvl w:ilvl="3">
      <w:start w:val="1"/>
      <w:numFmt w:val="decimal"/>
      <w:lvlText w:val="%1.%2.%3.%4."/>
      <w:lvlJc w:val="left"/>
      <w:pPr>
        <w:ind w:left="1080" w:hanging="1080"/>
      </w:pPr>
      <w:rPr>
        <w:rFonts w:hint="default"/>
        <w:b w:val="0"/>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68F0CF5"/>
    <w:multiLevelType w:val="multilevel"/>
    <w:tmpl w:val="AD38BD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vel4-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12962001">
    <w:abstractNumId w:val="4"/>
  </w:num>
  <w:num w:numId="2" w16cid:durableId="1594363741">
    <w:abstractNumId w:val="1"/>
  </w:num>
  <w:num w:numId="3" w16cid:durableId="69424595">
    <w:abstractNumId w:val="5"/>
  </w:num>
  <w:num w:numId="4" w16cid:durableId="606279525">
    <w:abstractNumId w:val="0"/>
  </w:num>
  <w:num w:numId="5" w16cid:durableId="1530100955">
    <w:abstractNumId w:val="2"/>
  </w:num>
  <w:num w:numId="6" w16cid:durableId="99309764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840"/>
    <w:rsid w:val="00001BDA"/>
    <w:rsid w:val="00004A6D"/>
    <w:rsid w:val="000053DC"/>
    <w:rsid w:val="00007A05"/>
    <w:rsid w:val="00017B0C"/>
    <w:rsid w:val="00021974"/>
    <w:rsid w:val="0003082F"/>
    <w:rsid w:val="00031667"/>
    <w:rsid w:val="000325F1"/>
    <w:rsid w:val="00034AA9"/>
    <w:rsid w:val="00035B24"/>
    <w:rsid w:val="0003629C"/>
    <w:rsid w:val="00036F54"/>
    <w:rsid w:val="00042ACA"/>
    <w:rsid w:val="00044EF1"/>
    <w:rsid w:val="0004520F"/>
    <w:rsid w:val="00045A4A"/>
    <w:rsid w:val="00046357"/>
    <w:rsid w:val="00046636"/>
    <w:rsid w:val="00047C0A"/>
    <w:rsid w:val="00050D13"/>
    <w:rsid w:val="000528D5"/>
    <w:rsid w:val="00052B0C"/>
    <w:rsid w:val="00053110"/>
    <w:rsid w:val="0005327F"/>
    <w:rsid w:val="00053A4C"/>
    <w:rsid w:val="00054F03"/>
    <w:rsid w:val="00062564"/>
    <w:rsid w:val="000643AD"/>
    <w:rsid w:val="00064802"/>
    <w:rsid w:val="000649D0"/>
    <w:rsid w:val="000653CF"/>
    <w:rsid w:val="000661EE"/>
    <w:rsid w:val="0006666A"/>
    <w:rsid w:val="00066D0C"/>
    <w:rsid w:val="00067AD6"/>
    <w:rsid w:val="00071185"/>
    <w:rsid w:val="00071E6E"/>
    <w:rsid w:val="00072D0E"/>
    <w:rsid w:val="00073989"/>
    <w:rsid w:val="00073C89"/>
    <w:rsid w:val="00077737"/>
    <w:rsid w:val="00080C12"/>
    <w:rsid w:val="00082386"/>
    <w:rsid w:val="0008325E"/>
    <w:rsid w:val="00083C77"/>
    <w:rsid w:val="00084218"/>
    <w:rsid w:val="000844CE"/>
    <w:rsid w:val="000868DD"/>
    <w:rsid w:val="0008726C"/>
    <w:rsid w:val="000920C1"/>
    <w:rsid w:val="000936A9"/>
    <w:rsid w:val="00094525"/>
    <w:rsid w:val="000951AB"/>
    <w:rsid w:val="00096ED0"/>
    <w:rsid w:val="000A19BA"/>
    <w:rsid w:val="000A1E79"/>
    <w:rsid w:val="000A3355"/>
    <w:rsid w:val="000A68F3"/>
    <w:rsid w:val="000A786A"/>
    <w:rsid w:val="000A7D4D"/>
    <w:rsid w:val="000B380B"/>
    <w:rsid w:val="000B5181"/>
    <w:rsid w:val="000B55A8"/>
    <w:rsid w:val="000B5B8F"/>
    <w:rsid w:val="000B77C7"/>
    <w:rsid w:val="000C0151"/>
    <w:rsid w:val="000C2FC3"/>
    <w:rsid w:val="000C3D44"/>
    <w:rsid w:val="000C5BBA"/>
    <w:rsid w:val="000C74CA"/>
    <w:rsid w:val="000D0AA7"/>
    <w:rsid w:val="000D12C5"/>
    <w:rsid w:val="000D14B1"/>
    <w:rsid w:val="000D19EE"/>
    <w:rsid w:val="000D29C9"/>
    <w:rsid w:val="000D2B40"/>
    <w:rsid w:val="000D5914"/>
    <w:rsid w:val="000D7636"/>
    <w:rsid w:val="000D793B"/>
    <w:rsid w:val="000E11B3"/>
    <w:rsid w:val="000E2D0F"/>
    <w:rsid w:val="000E3015"/>
    <w:rsid w:val="000E3811"/>
    <w:rsid w:val="000E3F5A"/>
    <w:rsid w:val="000E559E"/>
    <w:rsid w:val="000E7FD8"/>
    <w:rsid w:val="000F17B6"/>
    <w:rsid w:val="000F1942"/>
    <w:rsid w:val="000F3274"/>
    <w:rsid w:val="000F4037"/>
    <w:rsid w:val="000F54B5"/>
    <w:rsid w:val="000F79BF"/>
    <w:rsid w:val="000F7BAB"/>
    <w:rsid w:val="00100020"/>
    <w:rsid w:val="00100959"/>
    <w:rsid w:val="00101710"/>
    <w:rsid w:val="00103209"/>
    <w:rsid w:val="0010350D"/>
    <w:rsid w:val="00106117"/>
    <w:rsid w:val="001062AF"/>
    <w:rsid w:val="00106428"/>
    <w:rsid w:val="00112524"/>
    <w:rsid w:val="00112C2F"/>
    <w:rsid w:val="00113C4E"/>
    <w:rsid w:val="001140FF"/>
    <w:rsid w:val="00114C57"/>
    <w:rsid w:val="001162C7"/>
    <w:rsid w:val="00117C4B"/>
    <w:rsid w:val="001207B4"/>
    <w:rsid w:val="00124376"/>
    <w:rsid w:val="00124DDC"/>
    <w:rsid w:val="00125B6C"/>
    <w:rsid w:val="001305E8"/>
    <w:rsid w:val="00130E45"/>
    <w:rsid w:val="00131BC7"/>
    <w:rsid w:val="00132CC9"/>
    <w:rsid w:val="0013782B"/>
    <w:rsid w:val="00137C66"/>
    <w:rsid w:val="00140D04"/>
    <w:rsid w:val="00144869"/>
    <w:rsid w:val="00146A46"/>
    <w:rsid w:val="00155D39"/>
    <w:rsid w:val="001578AF"/>
    <w:rsid w:val="001616C4"/>
    <w:rsid w:val="00161B2E"/>
    <w:rsid w:val="0016299B"/>
    <w:rsid w:val="00162E16"/>
    <w:rsid w:val="00163ED2"/>
    <w:rsid w:val="001643FD"/>
    <w:rsid w:val="001645A4"/>
    <w:rsid w:val="00164FF9"/>
    <w:rsid w:val="00170359"/>
    <w:rsid w:val="001747C4"/>
    <w:rsid w:val="00180309"/>
    <w:rsid w:val="00180F98"/>
    <w:rsid w:val="00181ADF"/>
    <w:rsid w:val="00182DDD"/>
    <w:rsid w:val="001835FE"/>
    <w:rsid w:val="00183E6C"/>
    <w:rsid w:val="00184BEC"/>
    <w:rsid w:val="00185B7F"/>
    <w:rsid w:val="00185D3E"/>
    <w:rsid w:val="001914B5"/>
    <w:rsid w:val="00191A5C"/>
    <w:rsid w:val="00194301"/>
    <w:rsid w:val="00194377"/>
    <w:rsid w:val="001A007A"/>
    <w:rsid w:val="001A210A"/>
    <w:rsid w:val="001A2E43"/>
    <w:rsid w:val="001A4DAA"/>
    <w:rsid w:val="001A4F26"/>
    <w:rsid w:val="001A61F7"/>
    <w:rsid w:val="001A6674"/>
    <w:rsid w:val="001B30A8"/>
    <w:rsid w:val="001B35F6"/>
    <w:rsid w:val="001B5953"/>
    <w:rsid w:val="001B7FAC"/>
    <w:rsid w:val="001C2433"/>
    <w:rsid w:val="001C2A7D"/>
    <w:rsid w:val="001C2E0E"/>
    <w:rsid w:val="001C2EAE"/>
    <w:rsid w:val="001C3AAA"/>
    <w:rsid w:val="001C3DBE"/>
    <w:rsid w:val="001C4200"/>
    <w:rsid w:val="001C5CC1"/>
    <w:rsid w:val="001C668A"/>
    <w:rsid w:val="001D2CE8"/>
    <w:rsid w:val="001D317E"/>
    <w:rsid w:val="001D355A"/>
    <w:rsid w:val="001D56CD"/>
    <w:rsid w:val="001E1C12"/>
    <w:rsid w:val="001E5E14"/>
    <w:rsid w:val="001F13E2"/>
    <w:rsid w:val="001F1F35"/>
    <w:rsid w:val="001F2A3B"/>
    <w:rsid w:val="001F5C30"/>
    <w:rsid w:val="001F7143"/>
    <w:rsid w:val="001F7BEE"/>
    <w:rsid w:val="00200B5B"/>
    <w:rsid w:val="002017AC"/>
    <w:rsid w:val="0020468F"/>
    <w:rsid w:val="00206663"/>
    <w:rsid w:val="002071D3"/>
    <w:rsid w:val="00207DDB"/>
    <w:rsid w:val="0021010D"/>
    <w:rsid w:val="002103CF"/>
    <w:rsid w:val="002124F4"/>
    <w:rsid w:val="00212E39"/>
    <w:rsid w:val="002133DA"/>
    <w:rsid w:val="002159B4"/>
    <w:rsid w:val="00216B3C"/>
    <w:rsid w:val="00220999"/>
    <w:rsid w:val="00226DA9"/>
    <w:rsid w:val="00232B01"/>
    <w:rsid w:val="002340FD"/>
    <w:rsid w:val="002357F0"/>
    <w:rsid w:val="002368A8"/>
    <w:rsid w:val="00236AAE"/>
    <w:rsid w:val="002371D8"/>
    <w:rsid w:val="00243034"/>
    <w:rsid w:val="00244ADB"/>
    <w:rsid w:val="0024574F"/>
    <w:rsid w:val="0024647D"/>
    <w:rsid w:val="00247B39"/>
    <w:rsid w:val="00251417"/>
    <w:rsid w:val="00253C5F"/>
    <w:rsid w:val="00253D30"/>
    <w:rsid w:val="00254FC3"/>
    <w:rsid w:val="00255988"/>
    <w:rsid w:val="00256478"/>
    <w:rsid w:val="00260266"/>
    <w:rsid w:val="0026076D"/>
    <w:rsid w:val="0026274F"/>
    <w:rsid w:val="00262784"/>
    <w:rsid w:val="00263106"/>
    <w:rsid w:val="00263317"/>
    <w:rsid w:val="00264AF1"/>
    <w:rsid w:val="00265780"/>
    <w:rsid w:val="00266840"/>
    <w:rsid w:val="00267FD6"/>
    <w:rsid w:val="002756C8"/>
    <w:rsid w:val="00275AEB"/>
    <w:rsid w:val="00281280"/>
    <w:rsid w:val="00281A99"/>
    <w:rsid w:val="00282149"/>
    <w:rsid w:val="0028286B"/>
    <w:rsid w:val="002829AD"/>
    <w:rsid w:val="00282C0C"/>
    <w:rsid w:val="00284BDC"/>
    <w:rsid w:val="002852F0"/>
    <w:rsid w:val="002864ED"/>
    <w:rsid w:val="00287709"/>
    <w:rsid w:val="002877D5"/>
    <w:rsid w:val="00287D73"/>
    <w:rsid w:val="00292990"/>
    <w:rsid w:val="00293A8F"/>
    <w:rsid w:val="002942E5"/>
    <w:rsid w:val="00295827"/>
    <w:rsid w:val="002A04AA"/>
    <w:rsid w:val="002A12CD"/>
    <w:rsid w:val="002A245D"/>
    <w:rsid w:val="002A4DE5"/>
    <w:rsid w:val="002A59C8"/>
    <w:rsid w:val="002B110B"/>
    <w:rsid w:val="002B13BD"/>
    <w:rsid w:val="002B22FD"/>
    <w:rsid w:val="002B2FC3"/>
    <w:rsid w:val="002B635E"/>
    <w:rsid w:val="002B7926"/>
    <w:rsid w:val="002C184B"/>
    <w:rsid w:val="002C34B7"/>
    <w:rsid w:val="002C3A34"/>
    <w:rsid w:val="002C419C"/>
    <w:rsid w:val="002C5CC1"/>
    <w:rsid w:val="002C7883"/>
    <w:rsid w:val="002C7B8C"/>
    <w:rsid w:val="002D0AB0"/>
    <w:rsid w:val="002D3812"/>
    <w:rsid w:val="002D42FA"/>
    <w:rsid w:val="002D462A"/>
    <w:rsid w:val="002D5EFE"/>
    <w:rsid w:val="002D5FCE"/>
    <w:rsid w:val="002D60B5"/>
    <w:rsid w:val="002E1959"/>
    <w:rsid w:val="002E2DB4"/>
    <w:rsid w:val="002E30FB"/>
    <w:rsid w:val="002E34A1"/>
    <w:rsid w:val="002E4302"/>
    <w:rsid w:val="002E483B"/>
    <w:rsid w:val="002E5A3C"/>
    <w:rsid w:val="002F2288"/>
    <w:rsid w:val="002F267D"/>
    <w:rsid w:val="002F3B42"/>
    <w:rsid w:val="002F607F"/>
    <w:rsid w:val="002F7178"/>
    <w:rsid w:val="003012C2"/>
    <w:rsid w:val="003014FA"/>
    <w:rsid w:val="003023A9"/>
    <w:rsid w:val="00303272"/>
    <w:rsid w:val="0030333D"/>
    <w:rsid w:val="00303471"/>
    <w:rsid w:val="00304DFB"/>
    <w:rsid w:val="00307FDD"/>
    <w:rsid w:val="00311081"/>
    <w:rsid w:val="00314B5C"/>
    <w:rsid w:val="003175EB"/>
    <w:rsid w:val="0032067F"/>
    <w:rsid w:val="00322C28"/>
    <w:rsid w:val="00323FB4"/>
    <w:rsid w:val="00325E45"/>
    <w:rsid w:val="00327104"/>
    <w:rsid w:val="00327564"/>
    <w:rsid w:val="003341D7"/>
    <w:rsid w:val="00334EEA"/>
    <w:rsid w:val="00336DEA"/>
    <w:rsid w:val="00336E4C"/>
    <w:rsid w:val="003400B6"/>
    <w:rsid w:val="003427A8"/>
    <w:rsid w:val="00343990"/>
    <w:rsid w:val="003439FE"/>
    <w:rsid w:val="00344934"/>
    <w:rsid w:val="003455DA"/>
    <w:rsid w:val="00345AE5"/>
    <w:rsid w:val="00346A53"/>
    <w:rsid w:val="00350282"/>
    <w:rsid w:val="0035145A"/>
    <w:rsid w:val="0035260D"/>
    <w:rsid w:val="00353B81"/>
    <w:rsid w:val="00354491"/>
    <w:rsid w:val="00354EEC"/>
    <w:rsid w:val="00357CA2"/>
    <w:rsid w:val="003646F6"/>
    <w:rsid w:val="0036531B"/>
    <w:rsid w:val="0036618E"/>
    <w:rsid w:val="00367C7E"/>
    <w:rsid w:val="003704BD"/>
    <w:rsid w:val="00370C67"/>
    <w:rsid w:val="00373757"/>
    <w:rsid w:val="00374DF9"/>
    <w:rsid w:val="00376AE1"/>
    <w:rsid w:val="003771BA"/>
    <w:rsid w:val="00377ADE"/>
    <w:rsid w:val="00377F93"/>
    <w:rsid w:val="0038355E"/>
    <w:rsid w:val="00383B43"/>
    <w:rsid w:val="0038494C"/>
    <w:rsid w:val="00384F9E"/>
    <w:rsid w:val="00386D59"/>
    <w:rsid w:val="003914E3"/>
    <w:rsid w:val="0039217D"/>
    <w:rsid w:val="00393168"/>
    <w:rsid w:val="00394A97"/>
    <w:rsid w:val="00394EC5"/>
    <w:rsid w:val="003A2288"/>
    <w:rsid w:val="003A2F3A"/>
    <w:rsid w:val="003A3CF9"/>
    <w:rsid w:val="003A4546"/>
    <w:rsid w:val="003A575E"/>
    <w:rsid w:val="003A6692"/>
    <w:rsid w:val="003A6F97"/>
    <w:rsid w:val="003A79C4"/>
    <w:rsid w:val="003B183A"/>
    <w:rsid w:val="003B2235"/>
    <w:rsid w:val="003B27D7"/>
    <w:rsid w:val="003B2D5B"/>
    <w:rsid w:val="003B570F"/>
    <w:rsid w:val="003B5F10"/>
    <w:rsid w:val="003B6244"/>
    <w:rsid w:val="003B6D70"/>
    <w:rsid w:val="003B7378"/>
    <w:rsid w:val="003C1F58"/>
    <w:rsid w:val="003C2565"/>
    <w:rsid w:val="003C36C5"/>
    <w:rsid w:val="003C4C58"/>
    <w:rsid w:val="003D0341"/>
    <w:rsid w:val="003D4BFA"/>
    <w:rsid w:val="003D5724"/>
    <w:rsid w:val="003D618C"/>
    <w:rsid w:val="003D631D"/>
    <w:rsid w:val="003E1689"/>
    <w:rsid w:val="003E3C7C"/>
    <w:rsid w:val="003E3F52"/>
    <w:rsid w:val="003E49C0"/>
    <w:rsid w:val="003E57AC"/>
    <w:rsid w:val="003E75AE"/>
    <w:rsid w:val="003E7C86"/>
    <w:rsid w:val="003F0C24"/>
    <w:rsid w:val="003F2882"/>
    <w:rsid w:val="003F344F"/>
    <w:rsid w:val="003F3F5D"/>
    <w:rsid w:val="003F4DE1"/>
    <w:rsid w:val="003F5C5E"/>
    <w:rsid w:val="003F5E61"/>
    <w:rsid w:val="003F7A8E"/>
    <w:rsid w:val="00403730"/>
    <w:rsid w:val="00403C0F"/>
    <w:rsid w:val="004050CF"/>
    <w:rsid w:val="00405A60"/>
    <w:rsid w:val="00407246"/>
    <w:rsid w:val="0041151A"/>
    <w:rsid w:val="00413B98"/>
    <w:rsid w:val="00416500"/>
    <w:rsid w:val="00417CAC"/>
    <w:rsid w:val="00423B07"/>
    <w:rsid w:val="00423D19"/>
    <w:rsid w:val="004243DC"/>
    <w:rsid w:val="00426C6A"/>
    <w:rsid w:val="00430CEE"/>
    <w:rsid w:val="00431BE7"/>
    <w:rsid w:val="00433BBD"/>
    <w:rsid w:val="00434685"/>
    <w:rsid w:val="00435C88"/>
    <w:rsid w:val="00436D0E"/>
    <w:rsid w:val="00436F4A"/>
    <w:rsid w:val="0043725A"/>
    <w:rsid w:val="00437981"/>
    <w:rsid w:val="00441148"/>
    <w:rsid w:val="00442003"/>
    <w:rsid w:val="0044246F"/>
    <w:rsid w:val="004424F1"/>
    <w:rsid w:val="00442EE3"/>
    <w:rsid w:val="00445C8F"/>
    <w:rsid w:val="00446943"/>
    <w:rsid w:val="0044703B"/>
    <w:rsid w:val="0044796E"/>
    <w:rsid w:val="004515D2"/>
    <w:rsid w:val="004529AA"/>
    <w:rsid w:val="004531D8"/>
    <w:rsid w:val="00454F38"/>
    <w:rsid w:val="00456011"/>
    <w:rsid w:val="004602C1"/>
    <w:rsid w:val="00461557"/>
    <w:rsid w:val="004626DE"/>
    <w:rsid w:val="00463533"/>
    <w:rsid w:val="004637C8"/>
    <w:rsid w:val="00467037"/>
    <w:rsid w:val="0046721E"/>
    <w:rsid w:val="00470812"/>
    <w:rsid w:val="00471C83"/>
    <w:rsid w:val="00472F38"/>
    <w:rsid w:val="00473192"/>
    <w:rsid w:val="00474327"/>
    <w:rsid w:val="00476869"/>
    <w:rsid w:val="0047728A"/>
    <w:rsid w:val="0047764D"/>
    <w:rsid w:val="00481316"/>
    <w:rsid w:val="004827A0"/>
    <w:rsid w:val="00483EB2"/>
    <w:rsid w:val="0048526D"/>
    <w:rsid w:val="00485289"/>
    <w:rsid w:val="00485BA0"/>
    <w:rsid w:val="00485EE6"/>
    <w:rsid w:val="004860D1"/>
    <w:rsid w:val="00486539"/>
    <w:rsid w:val="00486AFD"/>
    <w:rsid w:val="00486E4E"/>
    <w:rsid w:val="0049020D"/>
    <w:rsid w:val="00490222"/>
    <w:rsid w:val="00492541"/>
    <w:rsid w:val="004949BA"/>
    <w:rsid w:val="0049540F"/>
    <w:rsid w:val="004961C0"/>
    <w:rsid w:val="00496FCF"/>
    <w:rsid w:val="00497326"/>
    <w:rsid w:val="004A0FFD"/>
    <w:rsid w:val="004A24E1"/>
    <w:rsid w:val="004A359B"/>
    <w:rsid w:val="004A36E5"/>
    <w:rsid w:val="004A4003"/>
    <w:rsid w:val="004A4269"/>
    <w:rsid w:val="004A59C6"/>
    <w:rsid w:val="004A662C"/>
    <w:rsid w:val="004A674D"/>
    <w:rsid w:val="004A7292"/>
    <w:rsid w:val="004A7342"/>
    <w:rsid w:val="004B5A99"/>
    <w:rsid w:val="004B6D04"/>
    <w:rsid w:val="004B72BD"/>
    <w:rsid w:val="004C1761"/>
    <w:rsid w:val="004C343B"/>
    <w:rsid w:val="004C45FB"/>
    <w:rsid w:val="004C4672"/>
    <w:rsid w:val="004C6806"/>
    <w:rsid w:val="004D35ED"/>
    <w:rsid w:val="004D3E9B"/>
    <w:rsid w:val="004D5DE3"/>
    <w:rsid w:val="004D610C"/>
    <w:rsid w:val="004D6D70"/>
    <w:rsid w:val="004D7830"/>
    <w:rsid w:val="004D7A81"/>
    <w:rsid w:val="004E077F"/>
    <w:rsid w:val="004E1AB8"/>
    <w:rsid w:val="004E1B92"/>
    <w:rsid w:val="004E28FE"/>
    <w:rsid w:val="004E4C93"/>
    <w:rsid w:val="004E4CDF"/>
    <w:rsid w:val="004E530B"/>
    <w:rsid w:val="004E75AD"/>
    <w:rsid w:val="004F05D1"/>
    <w:rsid w:val="004F0E09"/>
    <w:rsid w:val="004F208F"/>
    <w:rsid w:val="004F2397"/>
    <w:rsid w:val="004F35BF"/>
    <w:rsid w:val="004F6839"/>
    <w:rsid w:val="004F6FF1"/>
    <w:rsid w:val="005053C6"/>
    <w:rsid w:val="00506F76"/>
    <w:rsid w:val="00507070"/>
    <w:rsid w:val="005108E8"/>
    <w:rsid w:val="0051487B"/>
    <w:rsid w:val="0051601F"/>
    <w:rsid w:val="00522BA1"/>
    <w:rsid w:val="00523B2A"/>
    <w:rsid w:val="0052707D"/>
    <w:rsid w:val="005275DA"/>
    <w:rsid w:val="005363BE"/>
    <w:rsid w:val="0053736B"/>
    <w:rsid w:val="00537972"/>
    <w:rsid w:val="00537D64"/>
    <w:rsid w:val="0054150D"/>
    <w:rsid w:val="00542CBA"/>
    <w:rsid w:val="005437B4"/>
    <w:rsid w:val="00545DED"/>
    <w:rsid w:val="005460CE"/>
    <w:rsid w:val="00546B80"/>
    <w:rsid w:val="00552292"/>
    <w:rsid w:val="00552B28"/>
    <w:rsid w:val="00553241"/>
    <w:rsid w:val="00553737"/>
    <w:rsid w:val="0055415F"/>
    <w:rsid w:val="005549CC"/>
    <w:rsid w:val="0055526E"/>
    <w:rsid w:val="00555BEE"/>
    <w:rsid w:val="00562AEB"/>
    <w:rsid w:val="0056375A"/>
    <w:rsid w:val="0056577F"/>
    <w:rsid w:val="00566319"/>
    <w:rsid w:val="00566588"/>
    <w:rsid w:val="00566A42"/>
    <w:rsid w:val="00567A54"/>
    <w:rsid w:val="0057497D"/>
    <w:rsid w:val="00574B18"/>
    <w:rsid w:val="00577000"/>
    <w:rsid w:val="0058048D"/>
    <w:rsid w:val="00580948"/>
    <w:rsid w:val="00580AC2"/>
    <w:rsid w:val="0058186D"/>
    <w:rsid w:val="0058351D"/>
    <w:rsid w:val="00583554"/>
    <w:rsid w:val="00583762"/>
    <w:rsid w:val="00583F7A"/>
    <w:rsid w:val="00584024"/>
    <w:rsid w:val="00584ECE"/>
    <w:rsid w:val="00593D4C"/>
    <w:rsid w:val="00595857"/>
    <w:rsid w:val="00596DBE"/>
    <w:rsid w:val="005A31A2"/>
    <w:rsid w:val="005A32BE"/>
    <w:rsid w:val="005A3439"/>
    <w:rsid w:val="005A5246"/>
    <w:rsid w:val="005A6CC8"/>
    <w:rsid w:val="005A6FC9"/>
    <w:rsid w:val="005A7F05"/>
    <w:rsid w:val="005B083E"/>
    <w:rsid w:val="005B24AA"/>
    <w:rsid w:val="005B2511"/>
    <w:rsid w:val="005B2797"/>
    <w:rsid w:val="005B30F7"/>
    <w:rsid w:val="005B37FF"/>
    <w:rsid w:val="005B409A"/>
    <w:rsid w:val="005B46A8"/>
    <w:rsid w:val="005B4ACB"/>
    <w:rsid w:val="005B71EE"/>
    <w:rsid w:val="005B71F7"/>
    <w:rsid w:val="005B7E40"/>
    <w:rsid w:val="005C3E1B"/>
    <w:rsid w:val="005C48D6"/>
    <w:rsid w:val="005C5270"/>
    <w:rsid w:val="005C6E03"/>
    <w:rsid w:val="005D04A1"/>
    <w:rsid w:val="005D1946"/>
    <w:rsid w:val="005D29F3"/>
    <w:rsid w:val="005D330C"/>
    <w:rsid w:val="005D74FD"/>
    <w:rsid w:val="005D7BCB"/>
    <w:rsid w:val="005E0A53"/>
    <w:rsid w:val="005E586E"/>
    <w:rsid w:val="005E6783"/>
    <w:rsid w:val="005E6A03"/>
    <w:rsid w:val="005E7ABA"/>
    <w:rsid w:val="005F167F"/>
    <w:rsid w:val="005F2A72"/>
    <w:rsid w:val="005F2CEE"/>
    <w:rsid w:val="005F5EE5"/>
    <w:rsid w:val="005F7DF4"/>
    <w:rsid w:val="006024DA"/>
    <w:rsid w:val="006031C9"/>
    <w:rsid w:val="00604977"/>
    <w:rsid w:val="00604E5D"/>
    <w:rsid w:val="00610E72"/>
    <w:rsid w:val="006126DF"/>
    <w:rsid w:val="00612C1E"/>
    <w:rsid w:val="00613A0E"/>
    <w:rsid w:val="00613D78"/>
    <w:rsid w:val="006147F7"/>
    <w:rsid w:val="0061490F"/>
    <w:rsid w:val="006173C5"/>
    <w:rsid w:val="006200D3"/>
    <w:rsid w:val="00620C44"/>
    <w:rsid w:val="00622E7A"/>
    <w:rsid w:val="00624EC0"/>
    <w:rsid w:val="00632354"/>
    <w:rsid w:val="006323B8"/>
    <w:rsid w:val="0063478A"/>
    <w:rsid w:val="006401F6"/>
    <w:rsid w:val="00640F3E"/>
    <w:rsid w:val="006411FA"/>
    <w:rsid w:val="00641EB5"/>
    <w:rsid w:val="0064346B"/>
    <w:rsid w:val="00643BAE"/>
    <w:rsid w:val="00643F58"/>
    <w:rsid w:val="00645585"/>
    <w:rsid w:val="0065195D"/>
    <w:rsid w:val="00652644"/>
    <w:rsid w:val="006536F1"/>
    <w:rsid w:val="006540B4"/>
    <w:rsid w:val="00655183"/>
    <w:rsid w:val="0065580E"/>
    <w:rsid w:val="0065628A"/>
    <w:rsid w:val="00656A74"/>
    <w:rsid w:val="0066035D"/>
    <w:rsid w:val="006614C4"/>
    <w:rsid w:val="0066394E"/>
    <w:rsid w:val="00664892"/>
    <w:rsid w:val="00671390"/>
    <w:rsid w:val="00672E9B"/>
    <w:rsid w:val="0067715B"/>
    <w:rsid w:val="0067748F"/>
    <w:rsid w:val="00685302"/>
    <w:rsid w:val="006859F0"/>
    <w:rsid w:val="006865DB"/>
    <w:rsid w:val="00686BFC"/>
    <w:rsid w:val="00693511"/>
    <w:rsid w:val="00694958"/>
    <w:rsid w:val="00694FF2"/>
    <w:rsid w:val="0069516E"/>
    <w:rsid w:val="0069750A"/>
    <w:rsid w:val="00697527"/>
    <w:rsid w:val="006A061B"/>
    <w:rsid w:val="006A102A"/>
    <w:rsid w:val="006A2454"/>
    <w:rsid w:val="006A4BBF"/>
    <w:rsid w:val="006A60B4"/>
    <w:rsid w:val="006A724D"/>
    <w:rsid w:val="006B25C5"/>
    <w:rsid w:val="006B53E8"/>
    <w:rsid w:val="006B63A8"/>
    <w:rsid w:val="006C534A"/>
    <w:rsid w:val="006C5471"/>
    <w:rsid w:val="006C5E0B"/>
    <w:rsid w:val="006D0F75"/>
    <w:rsid w:val="006D2A34"/>
    <w:rsid w:val="006D69E1"/>
    <w:rsid w:val="006D7E25"/>
    <w:rsid w:val="006D7F13"/>
    <w:rsid w:val="006E2EB3"/>
    <w:rsid w:val="006E3141"/>
    <w:rsid w:val="006E3BF9"/>
    <w:rsid w:val="006E3F70"/>
    <w:rsid w:val="006E63CF"/>
    <w:rsid w:val="006E6C51"/>
    <w:rsid w:val="006F0C01"/>
    <w:rsid w:val="006F0CD3"/>
    <w:rsid w:val="006F1152"/>
    <w:rsid w:val="006F28C0"/>
    <w:rsid w:val="006F35CF"/>
    <w:rsid w:val="006F3DCF"/>
    <w:rsid w:val="006F59DB"/>
    <w:rsid w:val="006F6A82"/>
    <w:rsid w:val="00701394"/>
    <w:rsid w:val="007031A4"/>
    <w:rsid w:val="00703CED"/>
    <w:rsid w:val="007048D0"/>
    <w:rsid w:val="0070506C"/>
    <w:rsid w:val="00706CB6"/>
    <w:rsid w:val="0070732C"/>
    <w:rsid w:val="00711829"/>
    <w:rsid w:val="007124BE"/>
    <w:rsid w:val="00712937"/>
    <w:rsid w:val="00713358"/>
    <w:rsid w:val="00713530"/>
    <w:rsid w:val="007140B9"/>
    <w:rsid w:val="00714279"/>
    <w:rsid w:val="007154F5"/>
    <w:rsid w:val="00717E0D"/>
    <w:rsid w:val="007203B1"/>
    <w:rsid w:val="0072796E"/>
    <w:rsid w:val="00730783"/>
    <w:rsid w:val="007341C1"/>
    <w:rsid w:val="007355F8"/>
    <w:rsid w:val="00735E72"/>
    <w:rsid w:val="00740B07"/>
    <w:rsid w:val="007429C8"/>
    <w:rsid w:val="0074395A"/>
    <w:rsid w:val="00744D4B"/>
    <w:rsid w:val="00745D0C"/>
    <w:rsid w:val="00745EC2"/>
    <w:rsid w:val="007461E4"/>
    <w:rsid w:val="00751D59"/>
    <w:rsid w:val="007539FC"/>
    <w:rsid w:val="00754512"/>
    <w:rsid w:val="00754DE9"/>
    <w:rsid w:val="007565D4"/>
    <w:rsid w:val="00757C16"/>
    <w:rsid w:val="0076012E"/>
    <w:rsid w:val="00761A4D"/>
    <w:rsid w:val="00761F30"/>
    <w:rsid w:val="00764104"/>
    <w:rsid w:val="00764C93"/>
    <w:rsid w:val="007700C4"/>
    <w:rsid w:val="0077126D"/>
    <w:rsid w:val="00772ABD"/>
    <w:rsid w:val="007736AC"/>
    <w:rsid w:val="00774E87"/>
    <w:rsid w:val="00775581"/>
    <w:rsid w:val="00775B9B"/>
    <w:rsid w:val="007763B4"/>
    <w:rsid w:val="007811DF"/>
    <w:rsid w:val="007815D2"/>
    <w:rsid w:val="0078394D"/>
    <w:rsid w:val="00784AFE"/>
    <w:rsid w:val="00792749"/>
    <w:rsid w:val="00794A6B"/>
    <w:rsid w:val="007950B6"/>
    <w:rsid w:val="00796775"/>
    <w:rsid w:val="00796B51"/>
    <w:rsid w:val="007A0182"/>
    <w:rsid w:val="007A0635"/>
    <w:rsid w:val="007A0DF2"/>
    <w:rsid w:val="007A5EA6"/>
    <w:rsid w:val="007A5FEA"/>
    <w:rsid w:val="007A72A1"/>
    <w:rsid w:val="007A7857"/>
    <w:rsid w:val="007B00DD"/>
    <w:rsid w:val="007B26EC"/>
    <w:rsid w:val="007B3DE0"/>
    <w:rsid w:val="007B4188"/>
    <w:rsid w:val="007B56B1"/>
    <w:rsid w:val="007C1A80"/>
    <w:rsid w:val="007C2B68"/>
    <w:rsid w:val="007C3453"/>
    <w:rsid w:val="007C4BAF"/>
    <w:rsid w:val="007D3814"/>
    <w:rsid w:val="007D4E50"/>
    <w:rsid w:val="007D7512"/>
    <w:rsid w:val="007E178B"/>
    <w:rsid w:val="007E199B"/>
    <w:rsid w:val="007E4802"/>
    <w:rsid w:val="007F0159"/>
    <w:rsid w:val="007F259D"/>
    <w:rsid w:val="007F3529"/>
    <w:rsid w:val="007F7920"/>
    <w:rsid w:val="00801583"/>
    <w:rsid w:val="008078B9"/>
    <w:rsid w:val="008079C2"/>
    <w:rsid w:val="00807A7E"/>
    <w:rsid w:val="008105CB"/>
    <w:rsid w:val="00811240"/>
    <w:rsid w:val="00812E5C"/>
    <w:rsid w:val="00815163"/>
    <w:rsid w:val="00815E45"/>
    <w:rsid w:val="00821A37"/>
    <w:rsid w:val="00824ECA"/>
    <w:rsid w:val="00825F1A"/>
    <w:rsid w:val="008260E5"/>
    <w:rsid w:val="00827C74"/>
    <w:rsid w:val="00833559"/>
    <w:rsid w:val="00833DBA"/>
    <w:rsid w:val="00834143"/>
    <w:rsid w:val="0083553A"/>
    <w:rsid w:val="00837549"/>
    <w:rsid w:val="00837D10"/>
    <w:rsid w:val="00842131"/>
    <w:rsid w:val="00842713"/>
    <w:rsid w:val="00842B43"/>
    <w:rsid w:val="00843203"/>
    <w:rsid w:val="00844F4D"/>
    <w:rsid w:val="0084562C"/>
    <w:rsid w:val="00846744"/>
    <w:rsid w:val="00846949"/>
    <w:rsid w:val="00846DA7"/>
    <w:rsid w:val="0085068D"/>
    <w:rsid w:val="00854273"/>
    <w:rsid w:val="008550D5"/>
    <w:rsid w:val="00860C82"/>
    <w:rsid w:val="00860F64"/>
    <w:rsid w:val="00861B82"/>
    <w:rsid w:val="00870F3C"/>
    <w:rsid w:val="008747B5"/>
    <w:rsid w:val="00874E9F"/>
    <w:rsid w:val="008777ED"/>
    <w:rsid w:val="00882F3D"/>
    <w:rsid w:val="00883182"/>
    <w:rsid w:val="00883D1D"/>
    <w:rsid w:val="00883F2E"/>
    <w:rsid w:val="00887BA8"/>
    <w:rsid w:val="0089017F"/>
    <w:rsid w:val="00892291"/>
    <w:rsid w:val="00892383"/>
    <w:rsid w:val="00893431"/>
    <w:rsid w:val="00893811"/>
    <w:rsid w:val="0089433B"/>
    <w:rsid w:val="008979AA"/>
    <w:rsid w:val="008A0664"/>
    <w:rsid w:val="008A220E"/>
    <w:rsid w:val="008A26A7"/>
    <w:rsid w:val="008A2882"/>
    <w:rsid w:val="008A3DFD"/>
    <w:rsid w:val="008A64CA"/>
    <w:rsid w:val="008B0744"/>
    <w:rsid w:val="008B16C5"/>
    <w:rsid w:val="008B345C"/>
    <w:rsid w:val="008B3E50"/>
    <w:rsid w:val="008B498B"/>
    <w:rsid w:val="008B51C0"/>
    <w:rsid w:val="008B58FF"/>
    <w:rsid w:val="008B5C86"/>
    <w:rsid w:val="008B5CC1"/>
    <w:rsid w:val="008B6D1E"/>
    <w:rsid w:val="008C2AC8"/>
    <w:rsid w:val="008C569D"/>
    <w:rsid w:val="008C7AFB"/>
    <w:rsid w:val="008D0F98"/>
    <w:rsid w:val="008D1318"/>
    <w:rsid w:val="008D3228"/>
    <w:rsid w:val="008D350D"/>
    <w:rsid w:val="008D37D2"/>
    <w:rsid w:val="008D39F1"/>
    <w:rsid w:val="008D42EE"/>
    <w:rsid w:val="008D57B9"/>
    <w:rsid w:val="008D6FD4"/>
    <w:rsid w:val="008D72A3"/>
    <w:rsid w:val="008E14CF"/>
    <w:rsid w:val="008E436A"/>
    <w:rsid w:val="008E53BC"/>
    <w:rsid w:val="008E5902"/>
    <w:rsid w:val="008E733A"/>
    <w:rsid w:val="008E73CB"/>
    <w:rsid w:val="008F2030"/>
    <w:rsid w:val="008F2CF3"/>
    <w:rsid w:val="008F3F75"/>
    <w:rsid w:val="008F4758"/>
    <w:rsid w:val="008F569A"/>
    <w:rsid w:val="008F59F7"/>
    <w:rsid w:val="008F6258"/>
    <w:rsid w:val="008F794B"/>
    <w:rsid w:val="009009B2"/>
    <w:rsid w:val="00901D1E"/>
    <w:rsid w:val="00902F52"/>
    <w:rsid w:val="009034A1"/>
    <w:rsid w:val="00905743"/>
    <w:rsid w:val="00907F16"/>
    <w:rsid w:val="00913569"/>
    <w:rsid w:val="00913BCC"/>
    <w:rsid w:val="009148BA"/>
    <w:rsid w:val="00914DC8"/>
    <w:rsid w:val="009161D1"/>
    <w:rsid w:val="00916E6D"/>
    <w:rsid w:val="00917212"/>
    <w:rsid w:val="009252D1"/>
    <w:rsid w:val="00925D37"/>
    <w:rsid w:val="00927524"/>
    <w:rsid w:val="00927682"/>
    <w:rsid w:val="00930F38"/>
    <w:rsid w:val="00931BE9"/>
    <w:rsid w:val="009353B0"/>
    <w:rsid w:val="009357A3"/>
    <w:rsid w:val="00937A7B"/>
    <w:rsid w:val="009407D1"/>
    <w:rsid w:val="009409AD"/>
    <w:rsid w:val="009420F9"/>
    <w:rsid w:val="00942D50"/>
    <w:rsid w:val="00944AE4"/>
    <w:rsid w:val="009463A5"/>
    <w:rsid w:val="00947505"/>
    <w:rsid w:val="0095574A"/>
    <w:rsid w:val="0095646B"/>
    <w:rsid w:val="00960003"/>
    <w:rsid w:val="0096439B"/>
    <w:rsid w:val="0096457F"/>
    <w:rsid w:val="009655B9"/>
    <w:rsid w:val="0097580F"/>
    <w:rsid w:val="00976A93"/>
    <w:rsid w:val="0098075F"/>
    <w:rsid w:val="009833DE"/>
    <w:rsid w:val="00983983"/>
    <w:rsid w:val="00986513"/>
    <w:rsid w:val="009903FD"/>
    <w:rsid w:val="00990555"/>
    <w:rsid w:val="009906E2"/>
    <w:rsid w:val="00990D56"/>
    <w:rsid w:val="00992142"/>
    <w:rsid w:val="0099664D"/>
    <w:rsid w:val="009A16BB"/>
    <w:rsid w:val="009A2894"/>
    <w:rsid w:val="009A305A"/>
    <w:rsid w:val="009A5573"/>
    <w:rsid w:val="009B3000"/>
    <w:rsid w:val="009B4845"/>
    <w:rsid w:val="009B4AF4"/>
    <w:rsid w:val="009B5DF3"/>
    <w:rsid w:val="009B68F0"/>
    <w:rsid w:val="009C0B4C"/>
    <w:rsid w:val="009C0B6C"/>
    <w:rsid w:val="009C20F0"/>
    <w:rsid w:val="009C21A7"/>
    <w:rsid w:val="009C504C"/>
    <w:rsid w:val="009C538C"/>
    <w:rsid w:val="009C7089"/>
    <w:rsid w:val="009D0E58"/>
    <w:rsid w:val="009D1B28"/>
    <w:rsid w:val="009D2698"/>
    <w:rsid w:val="009D359B"/>
    <w:rsid w:val="009D3660"/>
    <w:rsid w:val="009D5584"/>
    <w:rsid w:val="009E0072"/>
    <w:rsid w:val="009E00C4"/>
    <w:rsid w:val="009E33BF"/>
    <w:rsid w:val="009E64AF"/>
    <w:rsid w:val="009E7DD4"/>
    <w:rsid w:val="009F26AC"/>
    <w:rsid w:val="009F64F8"/>
    <w:rsid w:val="009F7ECC"/>
    <w:rsid w:val="00A01BBB"/>
    <w:rsid w:val="00A01DC7"/>
    <w:rsid w:val="00A03152"/>
    <w:rsid w:val="00A039F6"/>
    <w:rsid w:val="00A066ED"/>
    <w:rsid w:val="00A06D8E"/>
    <w:rsid w:val="00A077F3"/>
    <w:rsid w:val="00A12736"/>
    <w:rsid w:val="00A12D15"/>
    <w:rsid w:val="00A12F97"/>
    <w:rsid w:val="00A1361A"/>
    <w:rsid w:val="00A16940"/>
    <w:rsid w:val="00A17BB0"/>
    <w:rsid w:val="00A20241"/>
    <w:rsid w:val="00A20B38"/>
    <w:rsid w:val="00A3240A"/>
    <w:rsid w:val="00A32477"/>
    <w:rsid w:val="00A34C9D"/>
    <w:rsid w:val="00A34F12"/>
    <w:rsid w:val="00A35506"/>
    <w:rsid w:val="00A35976"/>
    <w:rsid w:val="00A36D24"/>
    <w:rsid w:val="00A400ED"/>
    <w:rsid w:val="00A4042B"/>
    <w:rsid w:val="00A4215A"/>
    <w:rsid w:val="00A425B6"/>
    <w:rsid w:val="00A42794"/>
    <w:rsid w:val="00A457AC"/>
    <w:rsid w:val="00A51B03"/>
    <w:rsid w:val="00A530D7"/>
    <w:rsid w:val="00A550A4"/>
    <w:rsid w:val="00A55DDA"/>
    <w:rsid w:val="00A600C8"/>
    <w:rsid w:val="00A613C0"/>
    <w:rsid w:val="00A61859"/>
    <w:rsid w:val="00A61B3C"/>
    <w:rsid w:val="00A62308"/>
    <w:rsid w:val="00A63B5B"/>
    <w:rsid w:val="00A63ECE"/>
    <w:rsid w:val="00A64242"/>
    <w:rsid w:val="00A6492B"/>
    <w:rsid w:val="00A65D91"/>
    <w:rsid w:val="00A6658D"/>
    <w:rsid w:val="00A66657"/>
    <w:rsid w:val="00A669CF"/>
    <w:rsid w:val="00A66B8E"/>
    <w:rsid w:val="00A675DD"/>
    <w:rsid w:val="00A67C04"/>
    <w:rsid w:val="00A67E57"/>
    <w:rsid w:val="00A713ED"/>
    <w:rsid w:val="00A716D9"/>
    <w:rsid w:val="00A739C9"/>
    <w:rsid w:val="00A75EFE"/>
    <w:rsid w:val="00A814F5"/>
    <w:rsid w:val="00A81A1B"/>
    <w:rsid w:val="00A82627"/>
    <w:rsid w:val="00A830AD"/>
    <w:rsid w:val="00A83482"/>
    <w:rsid w:val="00A84AAA"/>
    <w:rsid w:val="00A87A58"/>
    <w:rsid w:val="00A900BA"/>
    <w:rsid w:val="00A92594"/>
    <w:rsid w:val="00A944FE"/>
    <w:rsid w:val="00A94C8E"/>
    <w:rsid w:val="00A94DA4"/>
    <w:rsid w:val="00A94F86"/>
    <w:rsid w:val="00A958E3"/>
    <w:rsid w:val="00A964F4"/>
    <w:rsid w:val="00A973DA"/>
    <w:rsid w:val="00AA07D1"/>
    <w:rsid w:val="00AA11DF"/>
    <w:rsid w:val="00AA1CCC"/>
    <w:rsid w:val="00AA29C7"/>
    <w:rsid w:val="00AA2DB0"/>
    <w:rsid w:val="00AA64C0"/>
    <w:rsid w:val="00AB5097"/>
    <w:rsid w:val="00AB52C2"/>
    <w:rsid w:val="00AB5D24"/>
    <w:rsid w:val="00AB76F3"/>
    <w:rsid w:val="00AC05E6"/>
    <w:rsid w:val="00AC07A9"/>
    <w:rsid w:val="00AC30F8"/>
    <w:rsid w:val="00AC6499"/>
    <w:rsid w:val="00AC69A6"/>
    <w:rsid w:val="00AC72E8"/>
    <w:rsid w:val="00AC7A61"/>
    <w:rsid w:val="00AD3C4A"/>
    <w:rsid w:val="00AD50BB"/>
    <w:rsid w:val="00AD564D"/>
    <w:rsid w:val="00AD66E2"/>
    <w:rsid w:val="00AD6796"/>
    <w:rsid w:val="00AD7365"/>
    <w:rsid w:val="00AE28BD"/>
    <w:rsid w:val="00AE7155"/>
    <w:rsid w:val="00B0079F"/>
    <w:rsid w:val="00B02F71"/>
    <w:rsid w:val="00B03429"/>
    <w:rsid w:val="00B051F6"/>
    <w:rsid w:val="00B0683D"/>
    <w:rsid w:val="00B10D4E"/>
    <w:rsid w:val="00B1213D"/>
    <w:rsid w:val="00B12B31"/>
    <w:rsid w:val="00B136C7"/>
    <w:rsid w:val="00B138AE"/>
    <w:rsid w:val="00B16B5B"/>
    <w:rsid w:val="00B17254"/>
    <w:rsid w:val="00B175EB"/>
    <w:rsid w:val="00B17FE3"/>
    <w:rsid w:val="00B22C3F"/>
    <w:rsid w:val="00B237D4"/>
    <w:rsid w:val="00B24CFC"/>
    <w:rsid w:val="00B25531"/>
    <w:rsid w:val="00B308C5"/>
    <w:rsid w:val="00B31E5E"/>
    <w:rsid w:val="00B3256D"/>
    <w:rsid w:val="00B340C4"/>
    <w:rsid w:val="00B3488A"/>
    <w:rsid w:val="00B35257"/>
    <w:rsid w:val="00B3602E"/>
    <w:rsid w:val="00B4155A"/>
    <w:rsid w:val="00B429C6"/>
    <w:rsid w:val="00B4385D"/>
    <w:rsid w:val="00B44A87"/>
    <w:rsid w:val="00B45831"/>
    <w:rsid w:val="00B46C80"/>
    <w:rsid w:val="00B5040E"/>
    <w:rsid w:val="00B5502B"/>
    <w:rsid w:val="00B57B64"/>
    <w:rsid w:val="00B57D72"/>
    <w:rsid w:val="00B602A2"/>
    <w:rsid w:val="00B608BB"/>
    <w:rsid w:val="00B60EE2"/>
    <w:rsid w:val="00B615FB"/>
    <w:rsid w:val="00B618EE"/>
    <w:rsid w:val="00B62584"/>
    <w:rsid w:val="00B62F9A"/>
    <w:rsid w:val="00B635F7"/>
    <w:rsid w:val="00B654CF"/>
    <w:rsid w:val="00B658F9"/>
    <w:rsid w:val="00B65E72"/>
    <w:rsid w:val="00B66120"/>
    <w:rsid w:val="00B70D68"/>
    <w:rsid w:val="00B70E65"/>
    <w:rsid w:val="00B724B1"/>
    <w:rsid w:val="00B72809"/>
    <w:rsid w:val="00B72B20"/>
    <w:rsid w:val="00B73180"/>
    <w:rsid w:val="00B739AC"/>
    <w:rsid w:val="00B746AE"/>
    <w:rsid w:val="00B76976"/>
    <w:rsid w:val="00B76A19"/>
    <w:rsid w:val="00B76A9B"/>
    <w:rsid w:val="00B8071B"/>
    <w:rsid w:val="00B80872"/>
    <w:rsid w:val="00B808D4"/>
    <w:rsid w:val="00B813BC"/>
    <w:rsid w:val="00B8173F"/>
    <w:rsid w:val="00B8351C"/>
    <w:rsid w:val="00B845A3"/>
    <w:rsid w:val="00B84E30"/>
    <w:rsid w:val="00B850E2"/>
    <w:rsid w:val="00B8518F"/>
    <w:rsid w:val="00B85D95"/>
    <w:rsid w:val="00B865DB"/>
    <w:rsid w:val="00B87AC7"/>
    <w:rsid w:val="00B90FFA"/>
    <w:rsid w:val="00B94E9B"/>
    <w:rsid w:val="00B95EFF"/>
    <w:rsid w:val="00B967F5"/>
    <w:rsid w:val="00BA09F9"/>
    <w:rsid w:val="00BA253A"/>
    <w:rsid w:val="00BA4900"/>
    <w:rsid w:val="00BA4FC2"/>
    <w:rsid w:val="00BA593C"/>
    <w:rsid w:val="00BA5D02"/>
    <w:rsid w:val="00BA6609"/>
    <w:rsid w:val="00BB2E3B"/>
    <w:rsid w:val="00BB39FB"/>
    <w:rsid w:val="00BB4FE9"/>
    <w:rsid w:val="00BB500D"/>
    <w:rsid w:val="00BB537D"/>
    <w:rsid w:val="00BB69FE"/>
    <w:rsid w:val="00BB7598"/>
    <w:rsid w:val="00BB7CBB"/>
    <w:rsid w:val="00BC18AF"/>
    <w:rsid w:val="00BC3934"/>
    <w:rsid w:val="00BC5A78"/>
    <w:rsid w:val="00BD02FC"/>
    <w:rsid w:val="00BD21F5"/>
    <w:rsid w:val="00BD23D0"/>
    <w:rsid w:val="00BD2D76"/>
    <w:rsid w:val="00BD5AEF"/>
    <w:rsid w:val="00BD6ABF"/>
    <w:rsid w:val="00BE1C98"/>
    <w:rsid w:val="00BE43E9"/>
    <w:rsid w:val="00BE5001"/>
    <w:rsid w:val="00BE5A79"/>
    <w:rsid w:val="00BF4EF7"/>
    <w:rsid w:val="00C03084"/>
    <w:rsid w:val="00C034BC"/>
    <w:rsid w:val="00C04AE9"/>
    <w:rsid w:val="00C07061"/>
    <w:rsid w:val="00C1048E"/>
    <w:rsid w:val="00C12537"/>
    <w:rsid w:val="00C12716"/>
    <w:rsid w:val="00C14387"/>
    <w:rsid w:val="00C14D57"/>
    <w:rsid w:val="00C15810"/>
    <w:rsid w:val="00C167F3"/>
    <w:rsid w:val="00C17A1E"/>
    <w:rsid w:val="00C20699"/>
    <w:rsid w:val="00C214F8"/>
    <w:rsid w:val="00C21C3B"/>
    <w:rsid w:val="00C221C7"/>
    <w:rsid w:val="00C22F8A"/>
    <w:rsid w:val="00C267B7"/>
    <w:rsid w:val="00C273F2"/>
    <w:rsid w:val="00C322B2"/>
    <w:rsid w:val="00C332F9"/>
    <w:rsid w:val="00C36CB3"/>
    <w:rsid w:val="00C36E26"/>
    <w:rsid w:val="00C403CE"/>
    <w:rsid w:val="00C40D19"/>
    <w:rsid w:val="00C42032"/>
    <w:rsid w:val="00C42686"/>
    <w:rsid w:val="00C42B92"/>
    <w:rsid w:val="00C4303A"/>
    <w:rsid w:val="00C43213"/>
    <w:rsid w:val="00C45239"/>
    <w:rsid w:val="00C460F1"/>
    <w:rsid w:val="00C46150"/>
    <w:rsid w:val="00C50BDD"/>
    <w:rsid w:val="00C55A28"/>
    <w:rsid w:val="00C56B19"/>
    <w:rsid w:val="00C5720A"/>
    <w:rsid w:val="00C575CA"/>
    <w:rsid w:val="00C60E6B"/>
    <w:rsid w:val="00C63A60"/>
    <w:rsid w:val="00C63D47"/>
    <w:rsid w:val="00C64223"/>
    <w:rsid w:val="00C6457B"/>
    <w:rsid w:val="00C64FC4"/>
    <w:rsid w:val="00C67858"/>
    <w:rsid w:val="00C70D01"/>
    <w:rsid w:val="00C71ED4"/>
    <w:rsid w:val="00C721DE"/>
    <w:rsid w:val="00C728DD"/>
    <w:rsid w:val="00C72BFD"/>
    <w:rsid w:val="00C73985"/>
    <w:rsid w:val="00C73BE7"/>
    <w:rsid w:val="00C74726"/>
    <w:rsid w:val="00C7598B"/>
    <w:rsid w:val="00C767D7"/>
    <w:rsid w:val="00C802F6"/>
    <w:rsid w:val="00C80DA3"/>
    <w:rsid w:val="00C81A65"/>
    <w:rsid w:val="00C825BA"/>
    <w:rsid w:val="00C82628"/>
    <w:rsid w:val="00C82C74"/>
    <w:rsid w:val="00C83049"/>
    <w:rsid w:val="00C84F18"/>
    <w:rsid w:val="00C9265E"/>
    <w:rsid w:val="00C92865"/>
    <w:rsid w:val="00C93270"/>
    <w:rsid w:val="00C94BF1"/>
    <w:rsid w:val="00C96657"/>
    <w:rsid w:val="00C9712D"/>
    <w:rsid w:val="00CA28A3"/>
    <w:rsid w:val="00CB524C"/>
    <w:rsid w:val="00CB72DF"/>
    <w:rsid w:val="00CC18EF"/>
    <w:rsid w:val="00CC21A1"/>
    <w:rsid w:val="00CC3AF0"/>
    <w:rsid w:val="00CC570C"/>
    <w:rsid w:val="00CC6E3F"/>
    <w:rsid w:val="00CC783F"/>
    <w:rsid w:val="00CC7F52"/>
    <w:rsid w:val="00CD0D43"/>
    <w:rsid w:val="00CD18E3"/>
    <w:rsid w:val="00CD5956"/>
    <w:rsid w:val="00CD69E6"/>
    <w:rsid w:val="00CD6EA5"/>
    <w:rsid w:val="00CD7101"/>
    <w:rsid w:val="00CE20D3"/>
    <w:rsid w:val="00CE3595"/>
    <w:rsid w:val="00CE3C7A"/>
    <w:rsid w:val="00CE54B7"/>
    <w:rsid w:val="00CE5D6F"/>
    <w:rsid w:val="00CE6262"/>
    <w:rsid w:val="00CE682F"/>
    <w:rsid w:val="00CF0548"/>
    <w:rsid w:val="00CF221C"/>
    <w:rsid w:val="00CF345D"/>
    <w:rsid w:val="00CF411A"/>
    <w:rsid w:val="00CF4C37"/>
    <w:rsid w:val="00CF5998"/>
    <w:rsid w:val="00CF7586"/>
    <w:rsid w:val="00D00EE5"/>
    <w:rsid w:val="00D0402C"/>
    <w:rsid w:val="00D07E58"/>
    <w:rsid w:val="00D10994"/>
    <w:rsid w:val="00D1153A"/>
    <w:rsid w:val="00D11F26"/>
    <w:rsid w:val="00D132EF"/>
    <w:rsid w:val="00D14720"/>
    <w:rsid w:val="00D14D68"/>
    <w:rsid w:val="00D15046"/>
    <w:rsid w:val="00D162FF"/>
    <w:rsid w:val="00D205D1"/>
    <w:rsid w:val="00D216E7"/>
    <w:rsid w:val="00D21B7B"/>
    <w:rsid w:val="00D22CBE"/>
    <w:rsid w:val="00D2608B"/>
    <w:rsid w:val="00D27248"/>
    <w:rsid w:val="00D3048C"/>
    <w:rsid w:val="00D338DD"/>
    <w:rsid w:val="00D34C05"/>
    <w:rsid w:val="00D3670A"/>
    <w:rsid w:val="00D40AF9"/>
    <w:rsid w:val="00D42FD7"/>
    <w:rsid w:val="00D45162"/>
    <w:rsid w:val="00D45751"/>
    <w:rsid w:val="00D47137"/>
    <w:rsid w:val="00D4735C"/>
    <w:rsid w:val="00D50785"/>
    <w:rsid w:val="00D541F3"/>
    <w:rsid w:val="00D61203"/>
    <w:rsid w:val="00D61696"/>
    <w:rsid w:val="00D61DD6"/>
    <w:rsid w:val="00D64A99"/>
    <w:rsid w:val="00D65348"/>
    <w:rsid w:val="00D6629E"/>
    <w:rsid w:val="00D662E0"/>
    <w:rsid w:val="00D67E70"/>
    <w:rsid w:val="00D7174D"/>
    <w:rsid w:val="00D720AB"/>
    <w:rsid w:val="00D757C1"/>
    <w:rsid w:val="00D7676F"/>
    <w:rsid w:val="00D7694B"/>
    <w:rsid w:val="00D8098F"/>
    <w:rsid w:val="00D82C96"/>
    <w:rsid w:val="00D8665F"/>
    <w:rsid w:val="00D87763"/>
    <w:rsid w:val="00D90772"/>
    <w:rsid w:val="00D91172"/>
    <w:rsid w:val="00D93676"/>
    <w:rsid w:val="00D93C84"/>
    <w:rsid w:val="00DA1E90"/>
    <w:rsid w:val="00DA35E9"/>
    <w:rsid w:val="00DA5076"/>
    <w:rsid w:val="00DA602A"/>
    <w:rsid w:val="00DA63B7"/>
    <w:rsid w:val="00DA6852"/>
    <w:rsid w:val="00DA70A8"/>
    <w:rsid w:val="00DA7BC9"/>
    <w:rsid w:val="00DB0320"/>
    <w:rsid w:val="00DB191A"/>
    <w:rsid w:val="00DB7B5E"/>
    <w:rsid w:val="00DC1223"/>
    <w:rsid w:val="00DC4172"/>
    <w:rsid w:val="00DC459A"/>
    <w:rsid w:val="00DC4BCD"/>
    <w:rsid w:val="00DC4F02"/>
    <w:rsid w:val="00DC6E03"/>
    <w:rsid w:val="00DC7276"/>
    <w:rsid w:val="00DC7706"/>
    <w:rsid w:val="00DD2453"/>
    <w:rsid w:val="00DD3372"/>
    <w:rsid w:val="00DD4443"/>
    <w:rsid w:val="00DD4D0F"/>
    <w:rsid w:val="00DD572F"/>
    <w:rsid w:val="00DD785B"/>
    <w:rsid w:val="00DD7B24"/>
    <w:rsid w:val="00DE5165"/>
    <w:rsid w:val="00DE72BC"/>
    <w:rsid w:val="00DE7C91"/>
    <w:rsid w:val="00DF086F"/>
    <w:rsid w:val="00DF3404"/>
    <w:rsid w:val="00DF6F5E"/>
    <w:rsid w:val="00E003EE"/>
    <w:rsid w:val="00E00825"/>
    <w:rsid w:val="00E00BDD"/>
    <w:rsid w:val="00E01CC6"/>
    <w:rsid w:val="00E024B4"/>
    <w:rsid w:val="00E028E9"/>
    <w:rsid w:val="00E0405B"/>
    <w:rsid w:val="00E04060"/>
    <w:rsid w:val="00E04473"/>
    <w:rsid w:val="00E05E8D"/>
    <w:rsid w:val="00E06F70"/>
    <w:rsid w:val="00E073A9"/>
    <w:rsid w:val="00E11233"/>
    <w:rsid w:val="00E114A2"/>
    <w:rsid w:val="00E11939"/>
    <w:rsid w:val="00E12483"/>
    <w:rsid w:val="00E129CA"/>
    <w:rsid w:val="00E12C24"/>
    <w:rsid w:val="00E13FF6"/>
    <w:rsid w:val="00E14227"/>
    <w:rsid w:val="00E20F9E"/>
    <w:rsid w:val="00E22834"/>
    <w:rsid w:val="00E239C5"/>
    <w:rsid w:val="00E25E06"/>
    <w:rsid w:val="00E26742"/>
    <w:rsid w:val="00E271C0"/>
    <w:rsid w:val="00E32DDD"/>
    <w:rsid w:val="00E3541E"/>
    <w:rsid w:val="00E35771"/>
    <w:rsid w:val="00E3604F"/>
    <w:rsid w:val="00E361AE"/>
    <w:rsid w:val="00E37E6F"/>
    <w:rsid w:val="00E4039E"/>
    <w:rsid w:val="00E41DDE"/>
    <w:rsid w:val="00E430FD"/>
    <w:rsid w:val="00E4397E"/>
    <w:rsid w:val="00E45096"/>
    <w:rsid w:val="00E46893"/>
    <w:rsid w:val="00E50BCF"/>
    <w:rsid w:val="00E52054"/>
    <w:rsid w:val="00E53474"/>
    <w:rsid w:val="00E551C6"/>
    <w:rsid w:val="00E55C76"/>
    <w:rsid w:val="00E6023F"/>
    <w:rsid w:val="00E60F7F"/>
    <w:rsid w:val="00E64B0D"/>
    <w:rsid w:val="00E67CB7"/>
    <w:rsid w:val="00E67CBA"/>
    <w:rsid w:val="00E70E5A"/>
    <w:rsid w:val="00E720B9"/>
    <w:rsid w:val="00E768BC"/>
    <w:rsid w:val="00E76DB9"/>
    <w:rsid w:val="00E80A7E"/>
    <w:rsid w:val="00E8419E"/>
    <w:rsid w:val="00E8422E"/>
    <w:rsid w:val="00E842CD"/>
    <w:rsid w:val="00E84F8C"/>
    <w:rsid w:val="00E8698D"/>
    <w:rsid w:val="00E915CD"/>
    <w:rsid w:val="00E91867"/>
    <w:rsid w:val="00E92DAF"/>
    <w:rsid w:val="00E97159"/>
    <w:rsid w:val="00EA2088"/>
    <w:rsid w:val="00EA3591"/>
    <w:rsid w:val="00EA4A7C"/>
    <w:rsid w:val="00EA4D68"/>
    <w:rsid w:val="00EA503C"/>
    <w:rsid w:val="00EA62E0"/>
    <w:rsid w:val="00EB146B"/>
    <w:rsid w:val="00EB514C"/>
    <w:rsid w:val="00EB5B97"/>
    <w:rsid w:val="00EB7DBC"/>
    <w:rsid w:val="00EC17FA"/>
    <w:rsid w:val="00EC1ECD"/>
    <w:rsid w:val="00EC1F3F"/>
    <w:rsid w:val="00EC292E"/>
    <w:rsid w:val="00EC336D"/>
    <w:rsid w:val="00EC3511"/>
    <w:rsid w:val="00EC448F"/>
    <w:rsid w:val="00EC4D94"/>
    <w:rsid w:val="00EC660E"/>
    <w:rsid w:val="00EC6932"/>
    <w:rsid w:val="00EC6B1A"/>
    <w:rsid w:val="00EC72CC"/>
    <w:rsid w:val="00ED005D"/>
    <w:rsid w:val="00ED2FD8"/>
    <w:rsid w:val="00ED6AB1"/>
    <w:rsid w:val="00ED6E42"/>
    <w:rsid w:val="00ED7147"/>
    <w:rsid w:val="00EE194D"/>
    <w:rsid w:val="00EE1B78"/>
    <w:rsid w:val="00EE1C9B"/>
    <w:rsid w:val="00EE445D"/>
    <w:rsid w:val="00EE4817"/>
    <w:rsid w:val="00EE7EB5"/>
    <w:rsid w:val="00EF0167"/>
    <w:rsid w:val="00EF02F5"/>
    <w:rsid w:val="00EF0811"/>
    <w:rsid w:val="00EF1CB3"/>
    <w:rsid w:val="00EF3FEE"/>
    <w:rsid w:val="00EF4A37"/>
    <w:rsid w:val="00EF5F2D"/>
    <w:rsid w:val="00EF70C3"/>
    <w:rsid w:val="00EF7115"/>
    <w:rsid w:val="00F010D4"/>
    <w:rsid w:val="00F038C8"/>
    <w:rsid w:val="00F03CF4"/>
    <w:rsid w:val="00F05BE8"/>
    <w:rsid w:val="00F05CB8"/>
    <w:rsid w:val="00F0652D"/>
    <w:rsid w:val="00F06FCD"/>
    <w:rsid w:val="00F118E9"/>
    <w:rsid w:val="00F12897"/>
    <w:rsid w:val="00F13429"/>
    <w:rsid w:val="00F14994"/>
    <w:rsid w:val="00F165EF"/>
    <w:rsid w:val="00F168CF"/>
    <w:rsid w:val="00F17E55"/>
    <w:rsid w:val="00F200B8"/>
    <w:rsid w:val="00F2150A"/>
    <w:rsid w:val="00F21968"/>
    <w:rsid w:val="00F2271F"/>
    <w:rsid w:val="00F23EF5"/>
    <w:rsid w:val="00F27479"/>
    <w:rsid w:val="00F3169A"/>
    <w:rsid w:val="00F33016"/>
    <w:rsid w:val="00F334DD"/>
    <w:rsid w:val="00F36988"/>
    <w:rsid w:val="00F36C22"/>
    <w:rsid w:val="00F436CF"/>
    <w:rsid w:val="00F43E2B"/>
    <w:rsid w:val="00F45B33"/>
    <w:rsid w:val="00F46211"/>
    <w:rsid w:val="00F47EC5"/>
    <w:rsid w:val="00F507A9"/>
    <w:rsid w:val="00F5393D"/>
    <w:rsid w:val="00F55278"/>
    <w:rsid w:val="00F552A5"/>
    <w:rsid w:val="00F604AB"/>
    <w:rsid w:val="00F63DF7"/>
    <w:rsid w:val="00F64445"/>
    <w:rsid w:val="00F64A78"/>
    <w:rsid w:val="00F66525"/>
    <w:rsid w:val="00F66872"/>
    <w:rsid w:val="00F673E1"/>
    <w:rsid w:val="00F71372"/>
    <w:rsid w:val="00F720AE"/>
    <w:rsid w:val="00F72C41"/>
    <w:rsid w:val="00F76601"/>
    <w:rsid w:val="00F81AC4"/>
    <w:rsid w:val="00F8382E"/>
    <w:rsid w:val="00F83B41"/>
    <w:rsid w:val="00F83EC1"/>
    <w:rsid w:val="00F840C0"/>
    <w:rsid w:val="00F8520B"/>
    <w:rsid w:val="00F85212"/>
    <w:rsid w:val="00F86981"/>
    <w:rsid w:val="00F86B7F"/>
    <w:rsid w:val="00F91226"/>
    <w:rsid w:val="00F91742"/>
    <w:rsid w:val="00F91DE4"/>
    <w:rsid w:val="00F926F3"/>
    <w:rsid w:val="00F9285D"/>
    <w:rsid w:val="00F958AC"/>
    <w:rsid w:val="00F95BCA"/>
    <w:rsid w:val="00F97DC9"/>
    <w:rsid w:val="00FA01A6"/>
    <w:rsid w:val="00FA07F4"/>
    <w:rsid w:val="00FA19EF"/>
    <w:rsid w:val="00FA1E5A"/>
    <w:rsid w:val="00FA3299"/>
    <w:rsid w:val="00FA3B34"/>
    <w:rsid w:val="00FA590D"/>
    <w:rsid w:val="00FA6F8B"/>
    <w:rsid w:val="00FB24CD"/>
    <w:rsid w:val="00FB27F8"/>
    <w:rsid w:val="00FB288C"/>
    <w:rsid w:val="00FB2F77"/>
    <w:rsid w:val="00FB4096"/>
    <w:rsid w:val="00FB7A1D"/>
    <w:rsid w:val="00FC57A6"/>
    <w:rsid w:val="00FC746E"/>
    <w:rsid w:val="00FD0FDE"/>
    <w:rsid w:val="00FD1A14"/>
    <w:rsid w:val="00FD2E16"/>
    <w:rsid w:val="00FD361E"/>
    <w:rsid w:val="00FD4325"/>
    <w:rsid w:val="00FD5477"/>
    <w:rsid w:val="00FE1106"/>
    <w:rsid w:val="00FE2348"/>
    <w:rsid w:val="00FE308A"/>
    <w:rsid w:val="00FE65D8"/>
    <w:rsid w:val="00FE6D93"/>
    <w:rsid w:val="00FF4729"/>
    <w:rsid w:val="00FF60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FDC4E"/>
  <w15:docId w15:val="{4065B784-6ED5-41F5-B0A0-B3C002286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92"/>
      <w:ind w:left="324"/>
      <w:jc w:val="center"/>
      <w:outlineLvl w:val="0"/>
    </w:pPr>
    <w:rPr>
      <w:rFonts w:ascii="Arial" w:eastAsia="Arial" w:hAnsi="Arial" w:cs="Arial"/>
      <w:b/>
      <w:bCs/>
      <w:sz w:val="28"/>
      <w:szCs w:val="28"/>
      <w:u w:val="single" w:color="000000"/>
    </w:rPr>
  </w:style>
  <w:style w:type="paragraph" w:styleId="Ttulo2">
    <w:name w:val="heading 2"/>
    <w:basedOn w:val="Normal"/>
    <w:uiPriority w:val="9"/>
    <w:unhideWhenUsed/>
    <w:qFormat/>
    <w:pPr>
      <w:spacing w:before="55"/>
      <w:ind w:left="1710" w:hanging="70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link w:val="PargrafodaListaChar"/>
    <w:uiPriority w:val="34"/>
    <w:qFormat/>
    <w:pPr>
      <w:ind w:left="171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5B30F7"/>
    <w:pPr>
      <w:tabs>
        <w:tab w:val="center" w:pos="4252"/>
        <w:tab w:val="right" w:pos="8504"/>
      </w:tabs>
    </w:pPr>
  </w:style>
  <w:style w:type="character" w:customStyle="1" w:styleId="CabealhoChar">
    <w:name w:val="Cabeçalho Char"/>
    <w:basedOn w:val="Fontepargpadro"/>
    <w:link w:val="Cabealho"/>
    <w:uiPriority w:val="99"/>
    <w:rsid w:val="005B30F7"/>
    <w:rPr>
      <w:rFonts w:ascii="Arial MT" w:eastAsia="Arial MT" w:hAnsi="Arial MT" w:cs="Arial MT"/>
      <w:lang w:val="pt-PT"/>
    </w:rPr>
  </w:style>
  <w:style w:type="paragraph" w:styleId="Rodap">
    <w:name w:val="footer"/>
    <w:basedOn w:val="Normal"/>
    <w:link w:val="RodapChar"/>
    <w:uiPriority w:val="99"/>
    <w:unhideWhenUsed/>
    <w:rsid w:val="005B30F7"/>
    <w:pPr>
      <w:tabs>
        <w:tab w:val="center" w:pos="4252"/>
        <w:tab w:val="right" w:pos="8504"/>
      </w:tabs>
    </w:pPr>
  </w:style>
  <w:style w:type="character" w:customStyle="1" w:styleId="RodapChar">
    <w:name w:val="Rodapé Char"/>
    <w:basedOn w:val="Fontepargpadro"/>
    <w:link w:val="Rodap"/>
    <w:uiPriority w:val="99"/>
    <w:rsid w:val="005B30F7"/>
    <w:rPr>
      <w:rFonts w:ascii="Arial MT" w:eastAsia="Arial MT" w:hAnsi="Arial MT" w:cs="Arial MT"/>
      <w:lang w:val="pt-PT"/>
    </w:rPr>
  </w:style>
  <w:style w:type="character" w:styleId="Hyperlink">
    <w:name w:val="Hyperlink"/>
    <w:basedOn w:val="Fontepargpadro"/>
    <w:uiPriority w:val="99"/>
    <w:unhideWhenUsed/>
    <w:rsid w:val="00596DBE"/>
    <w:rPr>
      <w:color w:val="0000FF" w:themeColor="hyperlink"/>
      <w:u w:val="single"/>
    </w:rPr>
  </w:style>
  <w:style w:type="character" w:customStyle="1" w:styleId="MenoPendente1">
    <w:name w:val="Menção Pendente1"/>
    <w:basedOn w:val="Fontepargpadro"/>
    <w:uiPriority w:val="99"/>
    <w:semiHidden/>
    <w:unhideWhenUsed/>
    <w:rsid w:val="00596DBE"/>
    <w:rPr>
      <w:color w:val="605E5C"/>
      <w:shd w:val="clear" w:color="auto" w:fill="E1DFDD"/>
    </w:rPr>
  </w:style>
  <w:style w:type="table" w:styleId="Tabelacomgrade">
    <w:name w:val="Table Grid"/>
    <w:basedOn w:val="Tabelanormal"/>
    <w:uiPriority w:val="39"/>
    <w:rsid w:val="00F81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3597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Default">
    <w:name w:val="Default"/>
    <w:rsid w:val="000B5181"/>
    <w:pPr>
      <w:widowControl/>
      <w:adjustRightInd w:val="0"/>
    </w:pPr>
    <w:rPr>
      <w:rFonts w:ascii="Arial" w:hAnsi="Arial" w:cs="Arial"/>
      <w:color w:val="000000"/>
      <w:sz w:val="24"/>
      <w:szCs w:val="24"/>
      <w:lang w:val="pt-BR"/>
    </w:rPr>
  </w:style>
  <w:style w:type="character" w:styleId="Refdecomentrio">
    <w:name w:val="annotation reference"/>
    <w:basedOn w:val="Fontepargpadro"/>
    <w:uiPriority w:val="99"/>
    <w:unhideWhenUsed/>
    <w:qFormat/>
    <w:rsid w:val="008C2AC8"/>
    <w:rPr>
      <w:sz w:val="16"/>
      <w:szCs w:val="16"/>
    </w:rPr>
  </w:style>
  <w:style w:type="paragraph" w:styleId="Textodecomentrio">
    <w:name w:val="annotation text"/>
    <w:basedOn w:val="Normal"/>
    <w:link w:val="TextodecomentrioChar"/>
    <w:uiPriority w:val="99"/>
    <w:unhideWhenUsed/>
    <w:qFormat/>
    <w:rsid w:val="008C2AC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8C2AC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8C2AC8"/>
    <w:pPr>
      <w:keepNext/>
      <w:keepLines/>
      <w:widowControl/>
      <w:numPr>
        <w:numId w:val="2"/>
      </w:numPr>
      <w:tabs>
        <w:tab w:val="left" w:pos="567"/>
      </w:tabs>
      <w:autoSpaceDE/>
      <w:autoSpaceDN/>
      <w:spacing w:before="240" w:after="120" w:line="276" w:lineRule="auto"/>
      <w:ind w:left="0" w:firstLine="0"/>
      <w:jc w:val="both"/>
    </w:pPr>
    <w:rPr>
      <w:rFonts w:eastAsiaTheme="majorEastAsia"/>
      <w:sz w:val="20"/>
      <w:szCs w:val="20"/>
      <w:u w:val="none"/>
      <w:lang w:val="pt-BR" w:eastAsia="pt-BR"/>
    </w:rPr>
  </w:style>
  <w:style w:type="paragraph" w:customStyle="1" w:styleId="Nivel2">
    <w:name w:val="Nivel 2"/>
    <w:basedOn w:val="Normal"/>
    <w:link w:val="Nivel2Char"/>
    <w:autoRedefine/>
    <w:qFormat/>
    <w:rsid w:val="00B95EFF"/>
    <w:pPr>
      <w:widowControl/>
      <w:numPr>
        <w:ilvl w:val="1"/>
        <w:numId w:val="1"/>
      </w:numPr>
      <w:autoSpaceDE/>
      <w:autoSpaceDN/>
      <w:spacing w:before="120" w:after="120" w:line="276" w:lineRule="auto"/>
      <w:ind w:right="142"/>
      <w:jc w:val="both"/>
    </w:pPr>
    <w:rPr>
      <w:rFonts w:ascii="Arial" w:eastAsia="Arial" w:hAnsi="Arial" w:cs="Arial"/>
      <w:color w:val="000000"/>
      <w:sz w:val="24"/>
      <w:szCs w:val="24"/>
      <w:lang w:val="pt-BR" w:eastAsia="pt-BR"/>
    </w:rPr>
  </w:style>
  <w:style w:type="paragraph" w:customStyle="1" w:styleId="Nivel3">
    <w:name w:val="Nivel 3"/>
    <w:basedOn w:val="Normal"/>
    <w:link w:val="Nivel3Char"/>
    <w:autoRedefine/>
    <w:qFormat/>
    <w:rsid w:val="008C2AC8"/>
    <w:pPr>
      <w:widowControl/>
      <w:numPr>
        <w:ilvl w:val="2"/>
        <w:numId w:val="2"/>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autoRedefine/>
    <w:qFormat/>
    <w:rsid w:val="008C2AC8"/>
    <w:pPr>
      <w:numPr>
        <w:ilvl w:val="3"/>
      </w:numPr>
      <w:ind w:left="567" w:firstLine="0"/>
    </w:pPr>
    <w:rPr>
      <w:color w:val="auto"/>
    </w:rPr>
  </w:style>
  <w:style w:type="paragraph" w:customStyle="1" w:styleId="Nivel5">
    <w:name w:val="Nivel 5"/>
    <w:basedOn w:val="Nivel4"/>
    <w:autoRedefine/>
    <w:qFormat/>
    <w:rsid w:val="008C2AC8"/>
    <w:pPr>
      <w:numPr>
        <w:ilvl w:val="4"/>
      </w:numPr>
      <w:ind w:left="851" w:firstLine="0"/>
    </w:pPr>
  </w:style>
  <w:style w:type="paragraph" w:customStyle="1" w:styleId="Nvel2-Red">
    <w:name w:val="Nível 2 -Red"/>
    <w:basedOn w:val="Nivel2"/>
    <w:link w:val="Nvel2-RedChar"/>
    <w:qFormat/>
    <w:rsid w:val="008C2AC8"/>
    <w:rPr>
      <w:i/>
      <w:iCs/>
      <w:color w:val="FF0000"/>
    </w:rPr>
  </w:style>
  <w:style w:type="character" w:customStyle="1" w:styleId="Nvel2-RedChar">
    <w:name w:val="Nível 2 -Red Char"/>
    <w:basedOn w:val="Fontepargpadro"/>
    <w:link w:val="Nvel2-Red"/>
    <w:rsid w:val="008C2AC8"/>
    <w:rPr>
      <w:rFonts w:ascii="Arial" w:eastAsia="Arial" w:hAnsi="Arial" w:cs="Arial"/>
      <w:i/>
      <w:iCs/>
      <w:color w:val="FF0000"/>
      <w:sz w:val="20"/>
      <w:szCs w:val="20"/>
      <w:lang w:val="pt-BR" w:eastAsia="pt-BR"/>
    </w:rPr>
  </w:style>
  <w:style w:type="paragraph" w:customStyle="1" w:styleId="Nvel3-R">
    <w:name w:val="Nível 3-R"/>
    <w:basedOn w:val="Nivel3"/>
    <w:link w:val="Nvel3-RChar"/>
    <w:autoRedefine/>
    <w:qFormat/>
    <w:rsid w:val="008979AA"/>
    <w:pPr>
      <w:numPr>
        <w:ilvl w:val="0"/>
        <w:numId w:val="0"/>
      </w:numPr>
      <w:ind w:left="284"/>
      <w:jc w:val="center"/>
    </w:pPr>
    <w:rPr>
      <w:b/>
      <w:bCs/>
      <w:i/>
      <w:iCs/>
      <w:color w:val="FF0000"/>
      <w:sz w:val="24"/>
      <w:szCs w:val="24"/>
      <w:u w:val="single"/>
    </w:rPr>
  </w:style>
  <w:style w:type="character" w:customStyle="1" w:styleId="Nvel3-RChar">
    <w:name w:val="Nível 3-R Char"/>
    <w:basedOn w:val="Fontepargpadro"/>
    <w:link w:val="Nvel3-R"/>
    <w:rsid w:val="008979AA"/>
    <w:rPr>
      <w:rFonts w:ascii="Arial" w:eastAsiaTheme="minorEastAsia" w:hAnsi="Arial" w:cs="Arial"/>
      <w:b/>
      <w:bCs/>
      <w:i/>
      <w:iCs/>
      <w:color w:val="FF0000"/>
      <w:sz w:val="24"/>
      <w:szCs w:val="24"/>
      <w:u w:val="single"/>
      <w:lang w:val="pt-BR" w:eastAsia="pt-BR"/>
    </w:rPr>
  </w:style>
  <w:style w:type="paragraph" w:styleId="Textodebalo">
    <w:name w:val="Balloon Text"/>
    <w:basedOn w:val="Normal"/>
    <w:link w:val="TextodebaloChar"/>
    <w:uiPriority w:val="99"/>
    <w:semiHidden/>
    <w:unhideWhenUsed/>
    <w:rsid w:val="00A20B38"/>
    <w:rPr>
      <w:rFonts w:ascii="Segoe UI" w:hAnsi="Segoe UI" w:cs="Segoe UI"/>
      <w:sz w:val="18"/>
      <w:szCs w:val="18"/>
    </w:rPr>
  </w:style>
  <w:style w:type="character" w:customStyle="1" w:styleId="TextodebaloChar">
    <w:name w:val="Texto de balão Char"/>
    <w:basedOn w:val="Fontepargpadro"/>
    <w:link w:val="Textodebalo"/>
    <w:uiPriority w:val="99"/>
    <w:semiHidden/>
    <w:rsid w:val="00A20B38"/>
    <w:rPr>
      <w:rFonts w:ascii="Segoe UI" w:eastAsia="Arial MT" w:hAnsi="Segoe UI" w:cs="Segoe UI"/>
      <w:sz w:val="18"/>
      <w:szCs w:val="18"/>
      <w:lang w:val="pt-PT"/>
    </w:rPr>
  </w:style>
  <w:style w:type="paragraph" w:customStyle="1" w:styleId="Ttulo11">
    <w:name w:val="Título 11"/>
    <w:basedOn w:val="Normal"/>
    <w:uiPriority w:val="1"/>
    <w:qFormat/>
    <w:rsid w:val="00264AF1"/>
    <w:pPr>
      <w:ind w:left="602"/>
      <w:outlineLvl w:val="1"/>
    </w:pPr>
    <w:rPr>
      <w:rFonts w:ascii="Arial" w:eastAsia="Arial" w:hAnsi="Arial" w:cs="Arial"/>
      <w:b/>
      <w:bCs/>
      <w:sz w:val="20"/>
      <w:szCs w:val="20"/>
    </w:rPr>
  </w:style>
  <w:style w:type="character" w:styleId="Forte">
    <w:name w:val="Strong"/>
    <w:basedOn w:val="Fontepargpadro"/>
    <w:uiPriority w:val="22"/>
    <w:qFormat/>
    <w:rsid w:val="00944AE4"/>
    <w:rPr>
      <w:b/>
      <w:bCs/>
    </w:rPr>
  </w:style>
  <w:style w:type="paragraph" w:styleId="Assuntodocomentrio">
    <w:name w:val="annotation subject"/>
    <w:basedOn w:val="Textodecomentrio"/>
    <w:next w:val="Textodecomentrio"/>
    <w:link w:val="AssuntodocomentrioChar"/>
    <w:uiPriority w:val="99"/>
    <w:semiHidden/>
    <w:unhideWhenUsed/>
    <w:rsid w:val="008D39F1"/>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uiPriority w:val="99"/>
    <w:semiHidden/>
    <w:rsid w:val="008D39F1"/>
    <w:rPr>
      <w:rFonts w:ascii="Arial MT" w:eastAsia="Arial MT" w:hAnsi="Arial MT" w:cs="Arial MT"/>
      <w:b/>
      <w:bCs/>
      <w:sz w:val="20"/>
      <w:szCs w:val="20"/>
      <w:lang w:val="pt-PT" w:eastAsia="pt-BR"/>
    </w:rPr>
  </w:style>
  <w:style w:type="table" w:customStyle="1" w:styleId="TableNormal">
    <w:name w:val="Table Normal"/>
    <w:uiPriority w:val="2"/>
    <w:semiHidden/>
    <w:unhideWhenUsed/>
    <w:qFormat/>
    <w:rsid w:val="004E28FE"/>
    <w:tblPr>
      <w:tblInd w:w="0" w:type="dxa"/>
      <w:tblCellMar>
        <w:top w:w="0" w:type="dxa"/>
        <w:left w:w="0" w:type="dxa"/>
        <w:bottom w:w="0" w:type="dxa"/>
        <w:right w:w="0" w:type="dxa"/>
      </w:tblCellMar>
    </w:tblPr>
  </w:style>
  <w:style w:type="paragraph" w:customStyle="1" w:styleId="Nivel1">
    <w:name w:val="Nivel1"/>
    <w:basedOn w:val="Normal"/>
    <w:link w:val="Nivel1Char"/>
    <w:uiPriority w:val="1"/>
    <w:qFormat/>
    <w:rsid w:val="000F7BAB"/>
    <w:pPr>
      <w:widowControl/>
      <w:autoSpaceDE/>
      <w:autoSpaceDN/>
      <w:spacing w:before="480" w:after="160" w:line="276" w:lineRule="auto"/>
      <w:ind w:left="644" w:hanging="360"/>
      <w:jc w:val="both"/>
      <w:outlineLvl w:val="0"/>
    </w:pPr>
    <w:rPr>
      <w:rFonts w:asciiTheme="majorHAnsi" w:eastAsiaTheme="majorEastAsia" w:hAnsiTheme="majorHAnsi" w:cstheme="majorBidi"/>
      <w:b/>
      <w:bCs/>
      <w:color w:val="000000" w:themeColor="text1"/>
      <w:sz w:val="20"/>
      <w:szCs w:val="20"/>
      <w:lang w:val="pt-BR"/>
    </w:rPr>
  </w:style>
  <w:style w:type="character" w:customStyle="1" w:styleId="Nivel1Char">
    <w:name w:val="Nivel1 Char"/>
    <w:basedOn w:val="Fontepargpadro"/>
    <w:link w:val="Nivel1"/>
    <w:uiPriority w:val="1"/>
    <w:rsid w:val="000F7BAB"/>
    <w:rPr>
      <w:rFonts w:asciiTheme="majorHAnsi" w:eastAsiaTheme="majorEastAsia" w:hAnsiTheme="majorHAnsi" w:cstheme="majorBidi"/>
      <w:b/>
      <w:bCs/>
      <w:color w:val="000000" w:themeColor="text1"/>
      <w:sz w:val="20"/>
      <w:szCs w:val="20"/>
      <w:lang w:val="pt-BR"/>
    </w:rPr>
  </w:style>
  <w:style w:type="paragraph" w:styleId="SemEspaamento">
    <w:name w:val="No Spacing"/>
    <w:uiPriority w:val="1"/>
    <w:qFormat/>
    <w:rsid w:val="00F23EF5"/>
    <w:rPr>
      <w:rFonts w:ascii="Arial MT" w:eastAsia="Arial MT" w:hAnsi="Arial MT" w:cs="Arial MT"/>
      <w:lang w:val="pt-PT"/>
    </w:rPr>
  </w:style>
  <w:style w:type="character" w:customStyle="1" w:styleId="Nivel2Char">
    <w:name w:val="Nivel 2 Char"/>
    <w:basedOn w:val="Fontepargpadro"/>
    <w:link w:val="Nivel2"/>
    <w:qFormat/>
    <w:locked/>
    <w:rsid w:val="00B95EFF"/>
    <w:rPr>
      <w:rFonts w:ascii="Arial" w:eastAsia="Arial" w:hAnsi="Arial" w:cs="Arial"/>
      <w:color w:val="000000"/>
      <w:sz w:val="24"/>
      <w:szCs w:val="24"/>
      <w:lang w:val="pt-BR" w:eastAsia="pt-BR"/>
    </w:rPr>
  </w:style>
  <w:style w:type="paragraph" w:customStyle="1" w:styleId="Nvel4-R">
    <w:name w:val="Nível 4-R"/>
    <w:basedOn w:val="Nivel4"/>
    <w:link w:val="Nvel4-RChar"/>
    <w:autoRedefine/>
    <w:qFormat/>
    <w:rsid w:val="00EF1CB3"/>
    <w:pPr>
      <w:numPr>
        <w:numId w:val="3"/>
      </w:numPr>
      <w:ind w:left="567" w:firstLine="0"/>
    </w:pPr>
    <w:rPr>
      <w:rFonts w:cs="Tahoma"/>
      <w:i/>
      <w:iCs/>
      <w:color w:val="FF0000"/>
      <w:szCs w:val="24"/>
    </w:rPr>
  </w:style>
  <w:style w:type="paragraph" w:customStyle="1" w:styleId="Nvel1-SemNum">
    <w:name w:val="Nível 1-Sem Num"/>
    <w:basedOn w:val="Nivel01"/>
    <w:link w:val="Nvel1-SemNumChar"/>
    <w:autoRedefine/>
    <w:qFormat/>
    <w:rsid w:val="00D45751"/>
    <w:pPr>
      <w:numPr>
        <w:numId w:val="0"/>
      </w:numPr>
      <w:tabs>
        <w:tab w:val="clear" w:pos="567"/>
        <w:tab w:val="left" w:pos="0"/>
      </w:tabs>
      <w:ind w:left="709"/>
      <w:outlineLvl w:val="1"/>
    </w:pPr>
    <w:rPr>
      <w:rFonts w:eastAsiaTheme="minorHAnsi"/>
      <w:bCs w:val="0"/>
      <w:sz w:val="24"/>
      <w:szCs w:val="24"/>
      <w:lang w:eastAsia="en-US"/>
    </w:rPr>
  </w:style>
  <w:style w:type="character" w:customStyle="1" w:styleId="Nvel4-RChar">
    <w:name w:val="Nível 4-R Char"/>
    <w:basedOn w:val="Fontepargpadro"/>
    <w:link w:val="Nvel4-R"/>
    <w:rsid w:val="00EF1CB3"/>
    <w:rPr>
      <w:rFonts w:ascii="Arial" w:eastAsiaTheme="minorEastAsia" w:hAnsi="Arial" w:cs="Tahoma"/>
      <w:i/>
      <w:iCs/>
      <w:color w:val="FF0000"/>
      <w:sz w:val="20"/>
      <w:szCs w:val="24"/>
      <w:lang w:val="pt-BR" w:eastAsia="pt-BR"/>
    </w:rPr>
  </w:style>
  <w:style w:type="character" w:customStyle="1" w:styleId="Nvel1-SemNumChar">
    <w:name w:val="Nível 1-Sem Num Char"/>
    <w:basedOn w:val="Fontepargpadro"/>
    <w:link w:val="Nvel1-SemNum"/>
    <w:rsid w:val="00D45751"/>
    <w:rPr>
      <w:rFonts w:ascii="Arial" w:hAnsi="Arial" w:cs="Arial"/>
      <w:b/>
      <w:sz w:val="24"/>
      <w:szCs w:val="24"/>
      <w:u w:color="000000"/>
      <w:lang w:val="pt-BR"/>
    </w:rPr>
  </w:style>
  <w:style w:type="character" w:customStyle="1" w:styleId="PargrafodaListaChar">
    <w:name w:val="Parágrafo da Lista Char"/>
    <w:link w:val="PargrafodaLista"/>
    <w:uiPriority w:val="34"/>
    <w:locked/>
    <w:rsid w:val="003A79C4"/>
    <w:rPr>
      <w:rFonts w:ascii="Arial MT" w:eastAsia="Arial MT" w:hAnsi="Arial MT" w:cs="Arial MT"/>
      <w:lang w:val="pt-PT"/>
    </w:rPr>
  </w:style>
  <w:style w:type="paragraph" w:customStyle="1" w:styleId="recuocontrato">
    <w:name w:val="recuo contrato"/>
    <w:basedOn w:val="Normal"/>
    <w:qFormat/>
    <w:rsid w:val="003A79C4"/>
    <w:pPr>
      <w:widowControl/>
      <w:autoSpaceDE/>
      <w:autoSpaceDN/>
      <w:spacing w:after="160" w:line="256" w:lineRule="auto"/>
      <w:ind w:left="3969"/>
      <w:jc w:val="both"/>
    </w:pPr>
    <w:rPr>
      <w:rFonts w:ascii="Arial" w:eastAsia="Calibri" w:hAnsi="Arial" w:cs="Times New Roman"/>
      <w:b/>
      <w:w w:val="105"/>
      <w:kern w:val="2"/>
      <w:sz w:val="24"/>
    </w:rPr>
  </w:style>
  <w:style w:type="character" w:customStyle="1" w:styleId="Nivel3Char">
    <w:name w:val="Nivel 3 Char"/>
    <w:basedOn w:val="Fontepargpadro"/>
    <w:link w:val="Nivel3"/>
    <w:rsid w:val="00DB191A"/>
    <w:rPr>
      <w:rFonts w:ascii="Arial" w:eastAsiaTheme="minorEastAsia" w:hAnsi="Arial" w:cs="Arial"/>
      <w:color w:val="000000"/>
      <w:sz w:val="20"/>
      <w:szCs w:val="20"/>
      <w:lang w:val="pt-BR" w:eastAsia="pt-BR"/>
    </w:rPr>
  </w:style>
  <w:style w:type="character" w:customStyle="1" w:styleId="normaltextrun">
    <w:name w:val="normaltextrun"/>
    <w:basedOn w:val="Fontepargpadro"/>
    <w:rsid w:val="00DB1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7870">
      <w:bodyDiv w:val="1"/>
      <w:marLeft w:val="0"/>
      <w:marRight w:val="0"/>
      <w:marTop w:val="0"/>
      <w:marBottom w:val="0"/>
      <w:divBdr>
        <w:top w:val="none" w:sz="0" w:space="0" w:color="auto"/>
        <w:left w:val="none" w:sz="0" w:space="0" w:color="auto"/>
        <w:bottom w:val="none" w:sz="0" w:space="0" w:color="auto"/>
        <w:right w:val="none" w:sz="0" w:space="0" w:color="auto"/>
      </w:divBdr>
    </w:div>
    <w:div w:id="148180057">
      <w:bodyDiv w:val="1"/>
      <w:marLeft w:val="0"/>
      <w:marRight w:val="0"/>
      <w:marTop w:val="0"/>
      <w:marBottom w:val="0"/>
      <w:divBdr>
        <w:top w:val="none" w:sz="0" w:space="0" w:color="auto"/>
        <w:left w:val="none" w:sz="0" w:space="0" w:color="auto"/>
        <w:bottom w:val="none" w:sz="0" w:space="0" w:color="auto"/>
        <w:right w:val="none" w:sz="0" w:space="0" w:color="auto"/>
      </w:divBdr>
    </w:div>
    <w:div w:id="179128840">
      <w:bodyDiv w:val="1"/>
      <w:marLeft w:val="0"/>
      <w:marRight w:val="0"/>
      <w:marTop w:val="0"/>
      <w:marBottom w:val="0"/>
      <w:divBdr>
        <w:top w:val="none" w:sz="0" w:space="0" w:color="auto"/>
        <w:left w:val="none" w:sz="0" w:space="0" w:color="auto"/>
        <w:bottom w:val="none" w:sz="0" w:space="0" w:color="auto"/>
        <w:right w:val="none" w:sz="0" w:space="0" w:color="auto"/>
      </w:divBdr>
    </w:div>
    <w:div w:id="186719174">
      <w:bodyDiv w:val="1"/>
      <w:marLeft w:val="0"/>
      <w:marRight w:val="0"/>
      <w:marTop w:val="0"/>
      <w:marBottom w:val="0"/>
      <w:divBdr>
        <w:top w:val="none" w:sz="0" w:space="0" w:color="auto"/>
        <w:left w:val="none" w:sz="0" w:space="0" w:color="auto"/>
        <w:bottom w:val="none" w:sz="0" w:space="0" w:color="auto"/>
        <w:right w:val="none" w:sz="0" w:space="0" w:color="auto"/>
      </w:divBdr>
    </w:div>
    <w:div w:id="262883581">
      <w:bodyDiv w:val="1"/>
      <w:marLeft w:val="0"/>
      <w:marRight w:val="0"/>
      <w:marTop w:val="0"/>
      <w:marBottom w:val="0"/>
      <w:divBdr>
        <w:top w:val="none" w:sz="0" w:space="0" w:color="auto"/>
        <w:left w:val="none" w:sz="0" w:space="0" w:color="auto"/>
        <w:bottom w:val="none" w:sz="0" w:space="0" w:color="auto"/>
        <w:right w:val="none" w:sz="0" w:space="0" w:color="auto"/>
      </w:divBdr>
    </w:div>
    <w:div w:id="273633901">
      <w:bodyDiv w:val="1"/>
      <w:marLeft w:val="0"/>
      <w:marRight w:val="0"/>
      <w:marTop w:val="0"/>
      <w:marBottom w:val="0"/>
      <w:divBdr>
        <w:top w:val="none" w:sz="0" w:space="0" w:color="auto"/>
        <w:left w:val="none" w:sz="0" w:space="0" w:color="auto"/>
        <w:bottom w:val="none" w:sz="0" w:space="0" w:color="auto"/>
        <w:right w:val="none" w:sz="0" w:space="0" w:color="auto"/>
      </w:divBdr>
    </w:div>
    <w:div w:id="308360623">
      <w:bodyDiv w:val="1"/>
      <w:marLeft w:val="0"/>
      <w:marRight w:val="0"/>
      <w:marTop w:val="0"/>
      <w:marBottom w:val="0"/>
      <w:divBdr>
        <w:top w:val="none" w:sz="0" w:space="0" w:color="auto"/>
        <w:left w:val="none" w:sz="0" w:space="0" w:color="auto"/>
        <w:bottom w:val="none" w:sz="0" w:space="0" w:color="auto"/>
        <w:right w:val="none" w:sz="0" w:space="0" w:color="auto"/>
      </w:divBdr>
    </w:div>
    <w:div w:id="354041913">
      <w:bodyDiv w:val="1"/>
      <w:marLeft w:val="0"/>
      <w:marRight w:val="0"/>
      <w:marTop w:val="0"/>
      <w:marBottom w:val="0"/>
      <w:divBdr>
        <w:top w:val="none" w:sz="0" w:space="0" w:color="auto"/>
        <w:left w:val="none" w:sz="0" w:space="0" w:color="auto"/>
        <w:bottom w:val="none" w:sz="0" w:space="0" w:color="auto"/>
        <w:right w:val="none" w:sz="0" w:space="0" w:color="auto"/>
      </w:divBdr>
    </w:div>
    <w:div w:id="413236601">
      <w:bodyDiv w:val="1"/>
      <w:marLeft w:val="0"/>
      <w:marRight w:val="0"/>
      <w:marTop w:val="0"/>
      <w:marBottom w:val="0"/>
      <w:divBdr>
        <w:top w:val="none" w:sz="0" w:space="0" w:color="auto"/>
        <w:left w:val="none" w:sz="0" w:space="0" w:color="auto"/>
        <w:bottom w:val="none" w:sz="0" w:space="0" w:color="auto"/>
        <w:right w:val="none" w:sz="0" w:space="0" w:color="auto"/>
      </w:divBdr>
    </w:div>
    <w:div w:id="422381813">
      <w:bodyDiv w:val="1"/>
      <w:marLeft w:val="0"/>
      <w:marRight w:val="0"/>
      <w:marTop w:val="0"/>
      <w:marBottom w:val="0"/>
      <w:divBdr>
        <w:top w:val="none" w:sz="0" w:space="0" w:color="auto"/>
        <w:left w:val="none" w:sz="0" w:space="0" w:color="auto"/>
        <w:bottom w:val="none" w:sz="0" w:space="0" w:color="auto"/>
        <w:right w:val="none" w:sz="0" w:space="0" w:color="auto"/>
      </w:divBdr>
    </w:div>
    <w:div w:id="431243117">
      <w:bodyDiv w:val="1"/>
      <w:marLeft w:val="0"/>
      <w:marRight w:val="0"/>
      <w:marTop w:val="0"/>
      <w:marBottom w:val="0"/>
      <w:divBdr>
        <w:top w:val="none" w:sz="0" w:space="0" w:color="auto"/>
        <w:left w:val="none" w:sz="0" w:space="0" w:color="auto"/>
        <w:bottom w:val="none" w:sz="0" w:space="0" w:color="auto"/>
        <w:right w:val="none" w:sz="0" w:space="0" w:color="auto"/>
      </w:divBdr>
    </w:div>
    <w:div w:id="436097949">
      <w:bodyDiv w:val="1"/>
      <w:marLeft w:val="0"/>
      <w:marRight w:val="0"/>
      <w:marTop w:val="0"/>
      <w:marBottom w:val="0"/>
      <w:divBdr>
        <w:top w:val="none" w:sz="0" w:space="0" w:color="auto"/>
        <w:left w:val="none" w:sz="0" w:space="0" w:color="auto"/>
        <w:bottom w:val="none" w:sz="0" w:space="0" w:color="auto"/>
        <w:right w:val="none" w:sz="0" w:space="0" w:color="auto"/>
      </w:divBdr>
    </w:div>
    <w:div w:id="463042136">
      <w:bodyDiv w:val="1"/>
      <w:marLeft w:val="0"/>
      <w:marRight w:val="0"/>
      <w:marTop w:val="0"/>
      <w:marBottom w:val="0"/>
      <w:divBdr>
        <w:top w:val="none" w:sz="0" w:space="0" w:color="auto"/>
        <w:left w:val="none" w:sz="0" w:space="0" w:color="auto"/>
        <w:bottom w:val="none" w:sz="0" w:space="0" w:color="auto"/>
        <w:right w:val="none" w:sz="0" w:space="0" w:color="auto"/>
      </w:divBdr>
    </w:div>
    <w:div w:id="568156470">
      <w:bodyDiv w:val="1"/>
      <w:marLeft w:val="0"/>
      <w:marRight w:val="0"/>
      <w:marTop w:val="0"/>
      <w:marBottom w:val="0"/>
      <w:divBdr>
        <w:top w:val="none" w:sz="0" w:space="0" w:color="auto"/>
        <w:left w:val="none" w:sz="0" w:space="0" w:color="auto"/>
        <w:bottom w:val="none" w:sz="0" w:space="0" w:color="auto"/>
        <w:right w:val="none" w:sz="0" w:space="0" w:color="auto"/>
      </w:divBdr>
    </w:div>
    <w:div w:id="618612562">
      <w:bodyDiv w:val="1"/>
      <w:marLeft w:val="0"/>
      <w:marRight w:val="0"/>
      <w:marTop w:val="0"/>
      <w:marBottom w:val="0"/>
      <w:divBdr>
        <w:top w:val="none" w:sz="0" w:space="0" w:color="auto"/>
        <w:left w:val="none" w:sz="0" w:space="0" w:color="auto"/>
        <w:bottom w:val="none" w:sz="0" w:space="0" w:color="auto"/>
        <w:right w:val="none" w:sz="0" w:space="0" w:color="auto"/>
      </w:divBdr>
    </w:div>
    <w:div w:id="635378558">
      <w:bodyDiv w:val="1"/>
      <w:marLeft w:val="0"/>
      <w:marRight w:val="0"/>
      <w:marTop w:val="0"/>
      <w:marBottom w:val="0"/>
      <w:divBdr>
        <w:top w:val="none" w:sz="0" w:space="0" w:color="auto"/>
        <w:left w:val="none" w:sz="0" w:space="0" w:color="auto"/>
        <w:bottom w:val="none" w:sz="0" w:space="0" w:color="auto"/>
        <w:right w:val="none" w:sz="0" w:space="0" w:color="auto"/>
      </w:divBdr>
    </w:div>
    <w:div w:id="677580171">
      <w:bodyDiv w:val="1"/>
      <w:marLeft w:val="0"/>
      <w:marRight w:val="0"/>
      <w:marTop w:val="0"/>
      <w:marBottom w:val="0"/>
      <w:divBdr>
        <w:top w:val="none" w:sz="0" w:space="0" w:color="auto"/>
        <w:left w:val="none" w:sz="0" w:space="0" w:color="auto"/>
        <w:bottom w:val="none" w:sz="0" w:space="0" w:color="auto"/>
        <w:right w:val="none" w:sz="0" w:space="0" w:color="auto"/>
      </w:divBdr>
    </w:div>
    <w:div w:id="713651711">
      <w:bodyDiv w:val="1"/>
      <w:marLeft w:val="0"/>
      <w:marRight w:val="0"/>
      <w:marTop w:val="0"/>
      <w:marBottom w:val="0"/>
      <w:divBdr>
        <w:top w:val="none" w:sz="0" w:space="0" w:color="auto"/>
        <w:left w:val="none" w:sz="0" w:space="0" w:color="auto"/>
        <w:bottom w:val="none" w:sz="0" w:space="0" w:color="auto"/>
        <w:right w:val="none" w:sz="0" w:space="0" w:color="auto"/>
      </w:divBdr>
    </w:div>
    <w:div w:id="911352483">
      <w:bodyDiv w:val="1"/>
      <w:marLeft w:val="0"/>
      <w:marRight w:val="0"/>
      <w:marTop w:val="0"/>
      <w:marBottom w:val="0"/>
      <w:divBdr>
        <w:top w:val="none" w:sz="0" w:space="0" w:color="auto"/>
        <w:left w:val="none" w:sz="0" w:space="0" w:color="auto"/>
        <w:bottom w:val="none" w:sz="0" w:space="0" w:color="auto"/>
        <w:right w:val="none" w:sz="0" w:space="0" w:color="auto"/>
      </w:divBdr>
    </w:div>
    <w:div w:id="1126197517">
      <w:bodyDiv w:val="1"/>
      <w:marLeft w:val="0"/>
      <w:marRight w:val="0"/>
      <w:marTop w:val="0"/>
      <w:marBottom w:val="0"/>
      <w:divBdr>
        <w:top w:val="none" w:sz="0" w:space="0" w:color="auto"/>
        <w:left w:val="none" w:sz="0" w:space="0" w:color="auto"/>
        <w:bottom w:val="none" w:sz="0" w:space="0" w:color="auto"/>
        <w:right w:val="none" w:sz="0" w:space="0" w:color="auto"/>
      </w:divBdr>
    </w:div>
    <w:div w:id="1130320298">
      <w:bodyDiv w:val="1"/>
      <w:marLeft w:val="0"/>
      <w:marRight w:val="0"/>
      <w:marTop w:val="0"/>
      <w:marBottom w:val="0"/>
      <w:divBdr>
        <w:top w:val="none" w:sz="0" w:space="0" w:color="auto"/>
        <w:left w:val="none" w:sz="0" w:space="0" w:color="auto"/>
        <w:bottom w:val="none" w:sz="0" w:space="0" w:color="auto"/>
        <w:right w:val="none" w:sz="0" w:space="0" w:color="auto"/>
      </w:divBdr>
    </w:div>
    <w:div w:id="1174032572">
      <w:bodyDiv w:val="1"/>
      <w:marLeft w:val="0"/>
      <w:marRight w:val="0"/>
      <w:marTop w:val="0"/>
      <w:marBottom w:val="0"/>
      <w:divBdr>
        <w:top w:val="none" w:sz="0" w:space="0" w:color="auto"/>
        <w:left w:val="none" w:sz="0" w:space="0" w:color="auto"/>
        <w:bottom w:val="none" w:sz="0" w:space="0" w:color="auto"/>
        <w:right w:val="none" w:sz="0" w:space="0" w:color="auto"/>
      </w:divBdr>
    </w:div>
    <w:div w:id="1385985717">
      <w:bodyDiv w:val="1"/>
      <w:marLeft w:val="0"/>
      <w:marRight w:val="0"/>
      <w:marTop w:val="0"/>
      <w:marBottom w:val="0"/>
      <w:divBdr>
        <w:top w:val="none" w:sz="0" w:space="0" w:color="auto"/>
        <w:left w:val="none" w:sz="0" w:space="0" w:color="auto"/>
        <w:bottom w:val="none" w:sz="0" w:space="0" w:color="auto"/>
        <w:right w:val="none" w:sz="0" w:space="0" w:color="auto"/>
      </w:divBdr>
    </w:div>
    <w:div w:id="1405759229">
      <w:bodyDiv w:val="1"/>
      <w:marLeft w:val="0"/>
      <w:marRight w:val="0"/>
      <w:marTop w:val="0"/>
      <w:marBottom w:val="0"/>
      <w:divBdr>
        <w:top w:val="none" w:sz="0" w:space="0" w:color="auto"/>
        <w:left w:val="none" w:sz="0" w:space="0" w:color="auto"/>
        <w:bottom w:val="none" w:sz="0" w:space="0" w:color="auto"/>
        <w:right w:val="none" w:sz="0" w:space="0" w:color="auto"/>
      </w:divBdr>
    </w:div>
    <w:div w:id="1468007395">
      <w:bodyDiv w:val="1"/>
      <w:marLeft w:val="0"/>
      <w:marRight w:val="0"/>
      <w:marTop w:val="0"/>
      <w:marBottom w:val="0"/>
      <w:divBdr>
        <w:top w:val="none" w:sz="0" w:space="0" w:color="auto"/>
        <w:left w:val="none" w:sz="0" w:space="0" w:color="auto"/>
        <w:bottom w:val="none" w:sz="0" w:space="0" w:color="auto"/>
        <w:right w:val="none" w:sz="0" w:space="0" w:color="auto"/>
      </w:divBdr>
    </w:div>
    <w:div w:id="1488017479">
      <w:bodyDiv w:val="1"/>
      <w:marLeft w:val="0"/>
      <w:marRight w:val="0"/>
      <w:marTop w:val="0"/>
      <w:marBottom w:val="0"/>
      <w:divBdr>
        <w:top w:val="none" w:sz="0" w:space="0" w:color="auto"/>
        <w:left w:val="none" w:sz="0" w:space="0" w:color="auto"/>
        <w:bottom w:val="none" w:sz="0" w:space="0" w:color="auto"/>
        <w:right w:val="none" w:sz="0" w:space="0" w:color="auto"/>
      </w:divBdr>
    </w:div>
    <w:div w:id="1506937141">
      <w:bodyDiv w:val="1"/>
      <w:marLeft w:val="0"/>
      <w:marRight w:val="0"/>
      <w:marTop w:val="0"/>
      <w:marBottom w:val="0"/>
      <w:divBdr>
        <w:top w:val="none" w:sz="0" w:space="0" w:color="auto"/>
        <w:left w:val="none" w:sz="0" w:space="0" w:color="auto"/>
        <w:bottom w:val="none" w:sz="0" w:space="0" w:color="auto"/>
        <w:right w:val="none" w:sz="0" w:space="0" w:color="auto"/>
      </w:divBdr>
    </w:div>
    <w:div w:id="1534339098">
      <w:bodyDiv w:val="1"/>
      <w:marLeft w:val="0"/>
      <w:marRight w:val="0"/>
      <w:marTop w:val="0"/>
      <w:marBottom w:val="0"/>
      <w:divBdr>
        <w:top w:val="none" w:sz="0" w:space="0" w:color="auto"/>
        <w:left w:val="none" w:sz="0" w:space="0" w:color="auto"/>
        <w:bottom w:val="none" w:sz="0" w:space="0" w:color="auto"/>
        <w:right w:val="none" w:sz="0" w:space="0" w:color="auto"/>
      </w:divBdr>
    </w:div>
    <w:div w:id="1657343077">
      <w:bodyDiv w:val="1"/>
      <w:marLeft w:val="0"/>
      <w:marRight w:val="0"/>
      <w:marTop w:val="0"/>
      <w:marBottom w:val="0"/>
      <w:divBdr>
        <w:top w:val="none" w:sz="0" w:space="0" w:color="auto"/>
        <w:left w:val="none" w:sz="0" w:space="0" w:color="auto"/>
        <w:bottom w:val="none" w:sz="0" w:space="0" w:color="auto"/>
        <w:right w:val="none" w:sz="0" w:space="0" w:color="auto"/>
      </w:divBdr>
    </w:div>
    <w:div w:id="1685353363">
      <w:bodyDiv w:val="1"/>
      <w:marLeft w:val="0"/>
      <w:marRight w:val="0"/>
      <w:marTop w:val="0"/>
      <w:marBottom w:val="0"/>
      <w:divBdr>
        <w:top w:val="none" w:sz="0" w:space="0" w:color="auto"/>
        <w:left w:val="none" w:sz="0" w:space="0" w:color="auto"/>
        <w:bottom w:val="none" w:sz="0" w:space="0" w:color="auto"/>
        <w:right w:val="none" w:sz="0" w:space="0" w:color="auto"/>
      </w:divBdr>
    </w:div>
    <w:div w:id="1934706334">
      <w:bodyDiv w:val="1"/>
      <w:marLeft w:val="0"/>
      <w:marRight w:val="0"/>
      <w:marTop w:val="0"/>
      <w:marBottom w:val="0"/>
      <w:divBdr>
        <w:top w:val="none" w:sz="0" w:space="0" w:color="auto"/>
        <w:left w:val="none" w:sz="0" w:space="0" w:color="auto"/>
        <w:bottom w:val="none" w:sz="0" w:space="0" w:color="auto"/>
        <w:right w:val="none" w:sz="0" w:space="0" w:color="auto"/>
      </w:divBdr>
    </w:div>
    <w:div w:id="1941061957">
      <w:bodyDiv w:val="1"/>
      <w:marLeft w:val="0"/>
      <w:marRight w:val="0"/>
      <w:marTop w:val="0"/>
      <w:marBottom w:val="0"/>
      <w:divBdr>
        <w:top w:val="none" w:sz="0" w:space="0" w:color="auto"/>
        <w:left w:val="none" w:sz="0" w:space="0" w:color="auto"/>
        <w:bottom w:val="none" w:sz="0" w:space="0" w:color="auto"/>
        <w:right w:val="none" w:sz="0" w:space="0" w:color="auto"/>
      </w:divBdr>
    </w:div>
    <w:div w:id="1944145089">
      <w:bodyDiv w:val="1"/>
      <w:marLeft w:val="0"/>
      <w:marRight w:val="0"/>
      <w:marTop w:val="0"/>
      <w:marBottom w:val="0"/>
      <w:divBdr>
        <w:top w:val="none" w:sz="0" w:space="0" w:color="auto"/>
        <w:left w:val="none" w:sz="0" w:space="0" w:color="auto"/>
        <w:bottom w:val="none" w:sz="0" w:space="0" w:color="auto"/>
        <w:right w:val="none" w:sz="0" w:space="0" w:color="auto"/>
      </w:divBdr>
    </w:div>
    <w:div w:id="2069303611">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yperlink" Target="https://www.planalto.gov.br/ccivil_03/leis/l8078compilado.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85FEA-D548-48A1-8D7C-965FDF3DC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2788</TotalTime>
  <Pages>36</Pages>
  <Words>10971</Words>
  <Characters>59249</Characters>
  <Application>Microsoft Office Word</Application>
  <DocSecurity>0</DocSecurity>
  <Lines>493</Lines>
  <Paragraphs>140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TERMO DE REFERÊNCIA</vt:lpstr>
      <vt:lpstr>TERMO DE REFERÊNCIA</vt:lpstr>
    </vt:vector>
  </TitlesOfParts>
  <Company/>
  <LinksUpToDate>false</LinksUpToDate>
  <CharactersWithSpaces>70080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MP</dc:creator>
  <cp:lastModifiedBy>patricia silva</cp:lastModifiedBy>
  <cp:revision>47</cp:revision>
  <cp:lastPrinted>2025-02-26T14:15:00Z</cp:lastPrinted>
  <dcterms:created xsi:type="dcterms:W3CDTF">2024-09-14T13:03:00Z</dcterms:created>
  <dcterms:modified xsi:type="dcterms:W3CDTF">2025-03-18T18:12:00Z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2016-07-01T00:00:00Z</vt:filetime>
  </property>
  <property fmtid="{D5CDD505-2E9C-101B-9397-08002B2CF9AE}" pid="3" name="Creator">
    <vt:lpwstr>Microsoft® Word 2013</vt:lpwstr>
  </property>
  <property fmtid="{D5CDD505-2E9C-101B-9397-08002B2CF9AE}" pid="4" name="LastSaved">
    <vt:filetime>2024-03-12T00:00:00Z</vt:filetime>
  </property>
</Properties>
</file>